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D4A1" w14:textId="29B1265A" w:rsidR="00EC52AD" w:rsidRDefault="004D7072" w:rsidP="002A594C">
      <w:pPr>
        <w:suppressAutoHyphens/>
        <w:spacing w:after="85" w:line="240" w:lineRule="auto"/>
        <w:rPr>
          <w:rFonts w:ascii="Candara" w:eastAsiaTheme="minorEastAsia" w:hAnsi="Candara" w:cstheme="minorHAnsi"/>
          <w:noProof/>
          <w:kern w:val="0"/>
          <w:sz w:val="32"/>
          <w:szCs w:val="32"/>
          <w14:ligatures w14:val="none"/>
        </w:rPr>
      </w:pPr>
      <w:r>
        <w:rPr>
          <w:rFonts w:cstheme="minorHAnsi"/>
          <w:b/>
          <w:bCs/>
          <w:noProof/>
        </w:rPr>
        <w:drawing>
          <wp:anchor distT="0" distB="0" distL="114300" distR="114300" simplePos="0" relativeHeight="251661312" behindDoc="0" locked="0" layoutInCell="1" allowOverlap="1" wp14:anchorId="5687CE4B" wp14:editId="1A42950D">
            <wp:simplePos x="0" y="0"/>
            <wp:positionH relativeFrom="column">
              <wp:posOffset>3562350</wp:posOffset>
            </wp:positionH>
            <wp:positionV relativeFrom="paragraph">
              <wp:posOffset>6350</wp:posOffset>
            </wp:positionV>
            <wp:extent cx="1733550" cy="1398905"/>
            <wp:effectExtent l="0" t="0" r="0" b="0"/>
            <wp:wrapSquare wrapText="bothSides"/>
            <wp:docPr id="2" name="Picture 2" descr="A person smiling at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at the camera&#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3550" cy="1398905"/>
                    </a:xfrm>
                    <a:prstGeom prst="rect">
                      <a:avLst/>
                    </a:prstGeom>
                  </pic:spPr>
                </pic:pic>
              </a:graphicData>
            </a:graphic>
            <wp14:sizeRelH relativeFrom="margin">
              <wp14:pctWidth>0</wp14:pctWidth>
            </wp14:sizeRelH>
            <wp14:sizeRelV relativeFrom="margin">
              <wp14:pctHeight>0</wp14:pctHeight>
            </wp14:sizeRelV>
          </wp:anchor>
        </w:drawing>
      </w:r>
      <w:r w:rsidRPr="00EC52AD">
        <w:rPr>
          <w:rFonts w:eastAsiaTheme="minorEastAsia"/>
          <w:noProof/>
          <w:kern w:val="0"/>
          <w14:ligatures w14:val="none"/>
        </w:rPr>
        <mc:AlternateContent>
          <mc:Choice Requires="wps">
            <w:drawing>
              <wp:inline distT="0" distB="0" distL="0" distR="0" wp14:anchorId="3CE4FE72" wp14:editId="5A2F84E8">
                <wp:extent cx="3295650" cy="1625600"/>
                <wp:effectExtent l="0" t="0" r="0" b="0"/>
                <wp:docPr id="1" name="Text Box 1"/>
                <wp:cNvGraphicFramePr/>
                <a:graphic xmlns:a="http://schemas.openxmlformats.org/drawingml/2006/main">
                  <a:graphicData uri="http://schemas.microsoft.com/office/word/2010/wordprocessingShape">
                    <wps:wsp>
                      <wps:cNvSpPr txBox="1"/>
                      <wps:spPr>
                        <a:xfrm>
                          <a:off x="0" y="0"/>
                          <a:ext cx="3295650" cy="1625600"/>
                        </a:xfrm>
                        <a:prstGeom prst="rect">
                          <a:avLst/>
                        </a:prstGeom>
                        <a:noFill/>
                        <a:ln w="6350">
                          <a:noFill/>
                        </a:ln>
                      </wps:spPr>
                      <wps:txb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2D0EE5AD" w:rsidR="00EC52AD" w:rsidRPr="00DE26B1" w:rsidRDefault="004F460A" w:rsidP="00EC52AD">
                            <w:pPr>
                              <w:spacing w:after="85" w:line="240" w:lineRule="auto"/>
                              <w:rPr>
                                <w:rFonts w:ascii="Candara" w:hAnsi="Candara" w:cstheme="minorHAnsi"/>
                                <w:noProof/>
                                <w:sz w:val="32"/>
                                <w:szCs w:val="32"/>
                              </w:rPr>
                            </w:pPr>
                            <w:r>
                              <w:rPr>
                                <w:rFonts w:ascii="Candara" w:hAnsi="Candara" w:cstheme="minorHAnsi"/>
                                <w:noProof/>
                                <w:sz w:val="32"/>
                                <w:szCs w:val="32"/>
                              </w:rPr>
                              <w:t>5</w:t>
                            </w:r>
                            <w:r w:rsidR="00A31170" w:rsidRPr="00A31170">
                              <w:rPr>
                                <w:rFonts w:ascii="Candara" w:hAnsi="Candara" w:cstheme="minorHAnsi"/>
                                <w:noProof/>
                                <w:sz w:val="32"/>
                                <w:szCs w:val="32"/>
                                <w:vertAlign w:val="superscript"/>
                              </w:rPr>
                              <w:t>th</w:t>
                            </w:r>
                            <w:r w:rsidR="00A31170">
                              <w:rPr>
                                <w:rFonts w:ascii="Candara" w:hAnsi="Candara" w:cstheme="minorHAnsi"/>
                                <w:noProof/>
                                <w:sz w:val="32"/>
                                <w:szCs w:val="32"/>
                              </w:rPr>
                              <w:t xml:space="preserve"> </w:t>
                            </w:r>
                            <w:r>
                              <w:rPr>
                                <w:rFonts w:ascii="Candara" w:hAnsi="Candara" w:cstheme="minorHAnsi"/>
                                <w:noProof/>
                                <w:sz w:val="32"/>
                                <w:szCs w:val="32"/>
                              </w:rPr>
                              <w:t>February</w:t>
                            </w:r>
                            <w:r w:rsidR="00F11B1E">
                              <w:rPr>
                                <w:rFonts w:ascii="Candara" w:hAnsi="Candara" w:cstheme="minorHAnsi"/>
                                <w:noProof/>
                                <w:sz w:val="32"/>
                                <w:szCs w:val="32"/>
                              </w:rPr>
                              <w:t xml:space="preserve"> 202</w:t>
                            </w:r>
                            <w:r w:rsidR="003F27B8">
                              <w:rPr>
                                <w:rFonts w:ascii="Candara" w:hAnsi="Candara" w:cstheme="minorHAnsi"/>
                                <w:noProof/>
                                <w:sz w:val="32"/>
                                <w:szCs w:val="32"/>
                              </w:rPr>
                              <w:t>6</w:t>
                            </w:r>
                            <w:r w:rsidR="00F11B1E">
                              <w:rPr>
                                <w:rFonts w:ascii="Candara" w:hAnsi="Candara" w:cstheme="minorHAnsi"/>
                                <w:noProof/>
                                <w:sz w:val="32"/>
                                <w:szCs w:val="32"/>
                              </w:rPr>
                              <w:t xml:space="preserve">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CE4FE72" id="_x0000_t202" coordsize="21600,21600" o:spt="202" path="m,l,21600r21600,l21600,xe">
                <v:stroke joinstyle="miter"/>
                <v:path gradientshapeok="t" o:connecttype="rect"/>
              </v:shapetype>
              <v:shape id="Text Box 1" o:spid="_x0000_s1026" type="#_x0000_t202" style="width:259.5pt;height: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UFwIAAC0EAAAOAAAAZHJzL2Uyb0RvYy54bWysU01vGyEQvVfqf0Dc67Ud201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" filled="f" stroked="f" strokeweight=".5pt">
                <v:textbo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2D0EE5AD" w:rsidR="00EC52AD" w:rsidRPr="00DE26B1" w:rsidRDefault="004F460A" w:rsidP="00EC52AD">
                      <w:pPr>
                        <w:spacing w:after="85" w:line="240" w:lineRule="auto"/>
                        <w:rPr>
                          <w:rFonts w:ascii="Candara" w:hAnsi="Candara" w:cstheme="minorHAnsi"/>
                          <w:noProof/>
                          <w:sz w:val="32"/>
                          <w:szCs w:val="32"/>
                        </w:rPr>
                      </w:pPr>
                      <w:r>
                        <w:rPr>
                          <w:rFonts w:ascii="Candara" w:hAnsi="Candara" w:cstheme="minorHAnsi"/>
                          <w:noProof/>
                          <w:sz w:val="32"/>
                          <w:szCs w:val="32"/>
                        </w:rPr>
                        <w:t>5</w:t>
                      </w:r>
                      <w:r w:rsidR="00A31170" w:rsidRPr="00A31170">
                        <w:rPr>
                          <w:rFonts w:ascii="Candara" w:hAnsi="Candara" w:cstheme="minorHAnsi"/>
                          <w:noProof/>
                          <w:sz w:val="32"/>
                          <w:szCs w:val="32"/>
                          <w:vertAlign w:val="superscript"/>
                        </w:rPr>
                        <w:t>th</w:t>
                      </w:r>
                      <w:r w:rsidR="00A31170">
                        <w:rPr>
                          <w:rFonts w:ascii="Candara" w:hAnsi="Candara" w:cstheme="minorHAnsi"/>
                          <w:noProof/>
                          <w:sz w:val="32"/>
                          <w:szCs w:val="32"/>
                        </w:rPr>
                        <w:t xml:space="preserve"> </w:t>
                      </w:r>
                      <w:r>
                        <w:rPr>
                          <w:rFonts w:ascii="Candara" w:hAnsi="Candara" w:cstheme="minorHAnsi"/>
                          <w:noProof/>
                          <w:sz w:val="32"/>
                          <w:szCs w:val="32"/>
                        </w:rPr>
                        <w:t>February</w:t>
                      </w:r>
                      <w:r w:rsidR="00F11B1E">
                        <w:rPr>
                          <w:rFonts w:ascii="Candara" w:hAnsi="Candara" w:cstheme="minorHAnsi"/>
                          <w:noProof/>
                          <w:sz w:val="32"/>
                          <w:szCs w:val="32"/>
                        </w:rPr>
                        <w:t xml:space="preserve"> 202</w:t>
                      </w:r>
                      <w:r w:rsidR="003F27B8">
                        <w:rPr>
                          <w:rFonts w:ascii="Candara" w:hAnsi="Candara" w:cstheme="minorHAnsi"/>
                          <w:noProof/>
                          <w:sz w:val="32"/>
                          <w:szCs w:val="32"/>
                        </w:rPr>
                        <w:t>6</w:t>
                      </w:r>
                      <w:r w:rsidR="00F11B1E">
                        <w:rPr>
                          <w:rFonts w:ascii="Candara" w:hAnsi="Candara" w:cstheme="minorHAnsi"/>
                          <w:noProof/>
                          <w:sz w:val="32"/>
                          <w:szCs w:val="32"/>
                        </w:rPr>
                        <w:t xml:space="preserve">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txbxContent>
                </v:textbox>
                <w10:anchorlock/>
              </v:shape>
            </w:pict>
          </mc:Fallback>
        </mc:AlternateContent>
      </w:r>
    </w:p>
    <w:p w14:paraId="55FFBDE1" w14:textId="77777777" w:rsidR="002805DA" w:rsidRDefault="002805DA" w:rsidP="00E335B5">
      <w:pPr>
        <w:spacing w:after="0"/>
        <w:rPr>
          <w:rFonts w:ascii="Candara" w:hAnsi="Candara"/>
          <w:b/>
          <w:bCs/>
          <w:u w:val="single"/>
        </w:rPr>
      </w:pPr>
    </w:p>
    <w:p w14:paraId="2134BAB1" w14:textId="77777777" w:rsidR="004F460A" w:rsidRDefault="004F460A" w:rsidP="00E335B5">
      <w:pPr>
        <w:spacing w:after="0"/>
        <w:rPr>
          <w:rFonts w:ascii="Candara" w:hAnsi="Candara"/>
          <w:b/>
          <w:bCs/>
          <w:u w:val="single"/>
        </w:rPr>
      </w:pPr>
    </w:p>
    <w:p w14:paraId="16DAA147" w14:textId="57109DED" w:rsidR="0048599B" w:rsidRPr="004F460A" w:rsidRDefault="00134467" w:rsidP="00E335B5">
      <w:pPr>
        <w:spacing w:after="0"/>
        <w:rPr>
          <w:rFonts w:ascii="Candara" w:hAnsi="Candara"/>
          <w:b/>
          <w:bCs/>
          <w:sz w:val="24"/>
          <w:szCs w:val="24"/>
          <w:u w:val="single"/>
        </w:rPr>
      </w:pPr>
      <w:r w:rsidRPr="004F460A">
        <w:rPr>
          <w:rFonts w:ascii="Candara" w:hAnsi="Candara"/>
          <w:b/>
          <w:bCs/>
          <w:sz w:val="24"/>
          <w:szCs w:val="24"/>
          <w:u w:val="single"/>
        </w:rPr>
        <w:t>What I’ve been doing -</w:t>
      </w:r>
      <w:r w:rsidR="00976080" w:rsidRPr="004F460A">
        <w:rPr>
          <w:rFonts w:ascii="Candara" w:hAnsi="Candara"/>
          <w:b/>
          <w:bCs/>
          <w:sz w:val="24"/>
          <w:szCs w:val="24"/>
          <w:u w:val="single"/>
        </w:rPr>
        <w:t xml:space="preserve"> M</w:t>
      </w:r>
      <w:r w:rsidR="00C17778" w:rsidRPr="004F460A">
        <w:rPr>
          <w:rFonts w:ascii="Candara" w:hAnsi="Candara"/>
          <w:b/>
          <w:bCs/>
          <w:sz w:val="24"/>
          <w:szCs w:val="24"/>
          <w:u w:val="single"/>
        </w:rPr>
        <w:t xml:space="preserve">eetings and </w:t>
      </w:r>
      <w:r w:rsidR="00976080" w:rsidRPr="004F460A">
        <w:rPr>
          <w:rFonts w:ascii="Candara" w:hAnsi="Candara"/>
          <w:b/>
          <w:bCs/>
          <w:sz w:val="24"/>
          <w:szCs w:val="24"/>
          <w:u w:val="single"/>
        </w:rPr>
        <w:t>C</w:t>
      </w:r>
      <w:r w:rsidR="00C17778" w:rsidRPr="004F460A">
        <w:rPr>
          <w:rFonts w:ascii="Candara" w:hAnsi="Candara"/>
          <w:b/>
          <w:bCs/>
          <w:sz w:val="24"/>
          <w:szCs w:val="24"/>
          <w:u w:val="single"/>
        </w:rPr>
        <w:t xml:space="preserve">ouncil Activity </w:t>
      </w:r>
    </w:p>
    <w:p w14:paraId="2BD8D5B7" w14:textId="77777777" w:rsidR="00812FC8" w:rsidRDefault="00812FC8" w:rsidP="00E335B5">
      <w:pPr>
        <w:spacing w:after="0"/>
        <w:rPr>
          <w:rFonts w:ascii="Candara" w:hAnsi="Candara"/>
          <w:b/>
          <w:bCs/>
          <w:u w:val="single"/>
        </w:rPr>
      </w:pPr>
    </w:p>
    <w:p w14:paraId="612020A4" w14:textId="013B0917" w:rsidR="00812FC8" w:rsidRPr="004F460A" w:rsidRDefault="00622A53" w:rsidP="004F460A">
      <w:pPr>
        <w:spacing w:after="0"/>
        <w:rPr>
          <w:rFonts w:ascii="Calibri" w:hAnsi="Calibri" w:cs="Calibri"/>
        </w:rPr>
      </w:pPr>
      <w:r w:rsidRPr="004F460A">
        <w:rPr>
          <w:rFonts w:ascii="Calibri" w:hAnsi="Calibri" w:cs="Calibri"/>
        </w:rPr>
        <w:t xml:space="preserve">Most council activity this month concerns </w:t>
      </w:r>
      <w:r w:rsidR="004F460A" w:rsidRPr="004F460A">
        <w:rPr>
          <w:rFonts w:ascii="Calibri" w:hAnsi="Calibri" w:cs="Calibri"/>
        </w:rPr>
        <w:t xml:space="preserve">both </w:t>
      </w:r>
      <w:r w:rsidR="00156F09" w:rsidRPr="004F460A">
        <w:rPr>
          <w:rFonts w:ascii="Calibri" w:hAnsi="Calibri" w:cs="Calibri"/>
        </w:rPr>
        <w:t>our</w:t>
      </w:r>
      <w:r w:rsidR="00B4535D" w:rsidRPr="004F460A">
        <w:rPr>
          <w:rFonts w:ascii="Calibri" w:hAnsi="Calibri" w:cs="Calibri"/>
        </w:rPr>
        <w:t xml:space="preserve"> upcoming</w:t>
      </w:r>
      <w:r w:rsidR="00156F09" w:rsidRPr="004F460A">
        <w:rPr>
          <w:rFonts w:ascii="Calibri" w:hAnsi="Calibri" w:cs="Calibri"/>
        </w:rPr>
        <w:t xml:space="preserve"> budget and </w:t>
      </w:r>
      <w:r w:rsidR="008E5A5D" w:rsidRPr="004F460A">
        <w:rPr>
          <w:rFonts w:ascii="Calibri" w:hAnsi="Calibri" w:cs="Calibri"/>
        </w:rPr>
        <w:t xml:space="preserve">government proposed changes to planning processes. Councillors are also pleased to </w:t>
      </w:r>
      <w:r w:rsidR="00762F03" w:rsidRPr="004F460A">
        <w:rPr>
          <w:rFonts w:ascii="Calibri" w:hAnsi="Calibri" w:cs="Calibri"/>
        </w:rPr>
        <w:t xml:space="preserve">be working through our councillor community grant applications, though it’s a </w:t>
      </w:r>
      <w:r w:rsidR="00A17457">
        <w:rPr>
          <w:rFonts w:ascii="Calibri" w:hAnsi="Calibri" w:cs="Calibri"/>
        </w:rPr>
        <w:t>tricky</w:t>
      </w:r>
      <w:r w:rsidR="00762F03" w:rsidRPr="004F460A">
        <w:rPr>
          <w:rFonts w:ascii="Calibri" w:hAnsi="Calibri" w:cs="Calibri"/>
        </w:rPr>
        <w:t xml:space="preserve"> process this year as most wards are hugely oversubscribed. As a result, many councillors are having to be a little more “ruthless” than in recent years, focusing on organisations that have approached the ward member in advance and can demonstrate strong benefit to their specific ward. Each ward has £7,500 to allocate (a £2,500 increase on previous years) and as I’ve mentioned previously, I received around £30,000 of applications </w:t>
      </w:r>
      <w:r w:rsidR="00A17457">
        <w:rPr>
          <w:rFonts w:ascii="Calibri" w:hAnsi="Calibri" w:cs="Calibri"/>
        </w:rPr>
        <w:t>i</w:t>
      </w:r>
      <w:r w:rsidR="00762F03" w:rsidRPr="004F460A">
        <w:rPr>
          <w:rFonts w:ascii="Calibri" w:hAnsi="Calibri" w:cs="Calibri"/>
        </w:rPr>
        <w:t xml:space="preserve">n Haseley Brook! Our decisions </w:t>
      </w:r>
      <w:proofErr w:type="gramStart"/>
      <w:r w:rsidR="00762F03" w:rsidRPr="004F460A">
        <w:rPr>
          <w:rFonts w:ascii="Calibri" w:hAnsi="Calibri" w:cs="Calibri"/>
        </w:rPr>
        <w:t>have to</w:t>
      </w:r>
      <w:proofErr w:type="gramEnd"/>
      <w:r w:rsidR="00762F03" w:rsidRPr="004F460A">
        <w:rPr>
          <w:rFonts w:ascii="Calibri" w:hAnsi="Calibri" w:cs="Calibri"/>
        </w:rPr>
        <w:t xml:space="preserve"> be returned to the Grants team by 12</w:t>
      </w:r>
      <w:r w:rsidR="00762F03" w:rsidRPr="004F460A">
        <w:rPr>
          <w:rFonts w:ascii="Calibri" w:hAnsi="Calibri" w:cs="Calibri"/>
          <w:vertAlign w:val="superscript"/>
        </w:rPr>
        <w:t>th</w:t>
      </w:r>
      <w:r w:rsidR="00762F03" w:rsidRPr="004F460A">
        <w:rPr>
          <w:rFonts w:ascii="Calibri" w:hAnsi="Calibri" w:cs="Calibri"/>
        </w:rPr>
        <w:t xml:space="preserve"> February</w:t>
      </w:r>
      <w:r w:rsidR="00A17457">
        <w:rPr>
          <w:rFonts w:ascii="Calibri" w:hAnsi="Calibri" w:cs="Calibri"/>
        </w:rPr>
        <w:t xml:space="preserve"> and while it’s a difficult task, it’s great to be able to support local causes.</w:t>
      </w:r>
    </w:p>
    <w:p w14:paraId="0307CB7D" w14:textId="77777777" w:rsidR="00762F03" w:rsidRPr="004F460A" w:rsidRDefault="00762F03" w:rsidP="004F460A">
      <w:pPr>
        <w:spacing w:after="0"/>
        <w:rPr>
          <w:rFonts w:ascii="Calibri" w:hAnsi="Calibri" w:cs="Calibri"/>
        </w:rPr>
      </w:pPr>
    </w:p>
    <w:p w14:paraId="3555E160" w14:textId="47041D25" w:rsidR="00762F03" w:rsidRPr="004F460A" w:rsidRDefault="00762F03" w:rsidP="004F460A">
      <w:pPr>
        <w:shd w:val="clear" w:color="auto" w:fill="FFFFFF"/>
        <w:spacing w:after="0" w:line="240" w:lineRule="auto"/>
        <w:rPr>
          <w:rFonts w:ascii="Calibri" w:hAnsi="Calibri" w:cs="Calibri"/>
        </w:rPr>
      </w:pPr>
      <w:r w:rsidRPr="004F460A">
        <w:rPr>
          <w:rFonts w:ascii="Calibri" w:eastAsia="Times New Roman" w:hAnsi="Calibri" w:cs="Calibri"/>
          <w:color w:val="050505"/>
          <w:kern w:val="0"/>
          <w:lang w:eastAsia="en-GB"/>
          <w14:ligatures w14:val="none"/>
        </w:rPr>
        <w:t>In other Grants news, t</w:t>
      </w:r>
      <w:r w:rsidRPr="008659FF">
        <w:rPr>
          <w:rFonts w:ascii="Calibri" w:eastAsia="Times New Roman" w:hAnsi="Calibri" w:cs="Calibri"/>
          <w:color w:val="050505"/>
          <w:kern w:val="0"/>
          <w:lang w:eastAsia="en-GB"/>
          <w14:ligatures w14:val="none"/>
        </w:rPr>
        <w:t xml:space="preserve">he </w:t>
      </w:r>
      <w:r w:rsidRPr="008659FF">
        <w:rPr>
          <w:rFonts w:ascii="Calibri" w:eastAsia="Times New Roman" w:hAnsi="Calibri" w:cs="Calibri"/>
          <w:b/>
          <w:bCs/>
          <w:color w:val="050505"/>
          <w:kern w:val="0"/>
          <w:lang w:eastAsia="en-GB"/>
          <w14:ligatures w14:val="none"/>
        </w:rPr>
        <w:t>Community Infrastructure Levy Grant Fund</w:t>
      </w:r>
      <w:r w:rsidRPr="008659FF">
        <w:rPr>
          <w:rFonts w:ascii="Calibri" w:eastAsia="Times New Roman" w:hAnsi="Calibri" w:cs="Calibri"/>
          <w:color w:val="050505"/>
          <w:kern w:val="0"/>
          <w:lang w:eastAsia="en-GB"/>
          <w14:ligatures w14:val="none"/>
        </w:rPr>
        <w:t xml:space="preserve"> is now open</w:t>
      </w:r>
      <w:r w:rsidRPr="004F460A">
        <w:rPr>
          <w:rFonts w:ascii="Calibri" w:eastAsia="Times New Roman" w:hAnsi="Calibri" w:cs="Calibri"/>
          <w:color w:val="050505"/>
          <w:kern w:val="0"/>
          <w:lang w:eastAsia="en-GB"/>
          <w14:ligatures w14:val="none"/>
        </w:rPr>
        <w:t xml:space="preserve">. </w:t>
      </w:r>
      <w:r w:rsidRPr="008659FF">
        <w:rPr>
          <w:rFonts w:ascii="Calibri" w:eastAsia="Times New Roman" w:hAnsi="Calibri" w:cs="Calibri"/>
          <w:color w:val="050505"/>
          <w:kern w:val="0"/>
          <w:lang w:eastAsia="en-GB"/>
          <w14:ligatures w14:val="none"/>
        </w:rPr>
        <w:t>Town and parish councils and not</w:t>
      </w:r>
      <w:r w:rsidRPr="004F460A">
        <w:rPr>
          <w:rFonts w:ascii="Calibri" w:eastAsia="Times New Roman" w:hAnsi="Calibri" w:cs="Calibri"/>
          <w:color w:val="050505"/>
          <w:kern w:val="0"/>
          <w:lang w:eastAsia="en-GB"/>
          <w14:ligatures w14:val="none"/>
        </w:rPr>
        <w:t>-</w:t>
      </w:r>
      <w:r w:rsidRPr="008659FF">
        <w:rPr>
          <w:rFonts w:ascii="Calibri" w:eastAsia="Times New Roman" w:hAnsi="Calibri" w:cs="Calibri"/>
          <w:color w:val="050505"/>
          <w:kern w:val="0"/>
          <w:lang w:eastAsia="en-GB"/>
          <w14:ligatures w14:val="none"/>
        </w:rPr>
        <w:t>for</w:t>
      </w:r>
      <w:r w:rsidRPr="004F460A">
        <w:rPr>
          <w:rFonts w:ascii="Calibri" w:eastAsia="Times New Roman" w:hAnsi="Calibri" w:cs="Calibri"/>
          <w:color w:val="050505"/>
          <w:kern w:val="0"/>
          <w:lang w:eastAsia="en-GB"/>
          <w14:ligatures w14:val="none"/>
        </w:rPr>
        <w:t>-</w:t>
      </w:r>
      <w:r w:rsidRPr="008659FF">
        <w:rPr>
          <w:rFonts w:ascii="Calibri" w:eastAsia="Times New Roman" w:hAnsi="Calibri" w:cs="Calibri"/>
          <w:color w:val="050505"/>
          <w:kern w:val="0"/>
          <w:lang w:eastAsia="en-GB"/>
          <w14:ligatures w14:val="none"/>
        </w:rPr>
        <w:t xml:space="preserve">profit community groups in South Oxfordshire can apply for funding between </w:t>
      </w:r>
      <w:r w:rsidRPr="008659FF">
        <w:rPr>
          <w:rFonts w:ascii="Calibri" w:eastAsia="Times New Roman" w:hAnsi="Calibri" w:cs="Calibri"/>
          <w:b/>
          <w:bCs/>
          <w:color w:val="050505"/>
          <w:kern w:val="0"/>
          <w:lang w:eastAsia="en-GB"/>
          <w14:ligatures w14:val="none"/>
        </w:rPr>
        <w:t>£75,000 and £250,000</w:t>
      </w:r>
      <w:r w:rsidRPr="008659FF">
        <w:rPr>
          <w:rFonts w:ascii="Calibri" w:eastAsia="Times New Roman" w:hAnsi="Calibri" w:cs="Calibri"/>
          <w:color w:val="050505"/>
          <w:kern w:val="0"/>
          <w:lang w:eastAsia="en-GB"/>
          <w14:ligatures w14:val="none"/>
        </w:rPr>
        <w:t xml:space="preserve"> to create or improve local community facilities. This is </w:t>
      </w:r>
      <w:r w:rsidRPr="004F460A">
        <w:rPr>
          <w:rFonts w:ascii="Calibri" w:eastAsia="Times New Roman" w:hAnsi="Calibri" w:cs="Calibri"/>
          <w:color w:val="050505"/>
          <w:kern w:val="0"/>
          <w:lang w:eastAsia="en-GB"/>
          <w14:ligatures w14:val="none"/>
        </w:rPr>
        <w:t>a</w:t>
      </w:r>
      <w:r w:rsidRPr="008659FF">
        <w:rPr>
          <w:rFonts w:ascii="Calibri" w:eastAsia="Times New Roman" w:hAnsi="Calibri" w:cs="Calibri"/>
          <w:color w:val="050505"/>
          <w:kern w:val="0"/>
          <w:lang w:eastAsia="en-GB"/>
          <w14:ligatures w14:val="none"/>
        </w:rPr>
        <w:t xml:space="preserve"> chance to deliver the spaces and services </w:t>
      </w:r>
      <w:r w:rsidR="00E77B61" w:rsidRPr="004F460A">
        <w:rPr>
          <w:rFonts w:ascii="Calibri" w:eastAsia="Times New Roman" w:hAnsi="Calibri" w:cs="Calibri"/>
          <w:color w:val="050505"/>
          <w:kern w:val="0"/>
          <w:lang w:eastAsia="en-GB"/>
          <w14:ligatures w14:val="none"/>
        </w:rPr>
        <w:t>our</w:t>
      </w:r>
      <w:r w:rsidRPr="008659FF">
        <w:rPr>
          <w:rFonts w:ascii="Calibri" w:eastAsia="Times New Roman" w:hAnsi="Calibri" w:cs="Calibri"/>
          <w:color w:val="050505"/>
          <w:kern w:val="0"/>
          <w:lang w:eastAsia="en-GB"/>
          <w14:ligatures w14:val="none"/>
        </w:rPr>
        <w:t xml:space="preserve"> community needs, from community </w:t>
      </w:r>
      <w:r w:rsidR="00E77B61" w:rsidRPr="004F460A">
        <w:rPr>
          <w:rFonts w:ascii="Calibri" w:eastAsia="Times New Roman" w:hAnsi="Calibri" w:cs="Calibri"/>
          <w:color w:val="050505"/>
          <w:kern w:val="0"/>
          <w:lang w:eastAsia="en-GB"/>
          <w14:ligatures w14:val="none"/>
        </w:rPr>
        <w:t>c</w:t>
      </w:r>
      <w:r w:rsidRPr="008659FF">
        <w:rPr>
          <w:rFonts w:ascii="Calibri" w:eastAsia="Times New Roman" w:hAnsi="Calibri" w:cs="Calibri"/>
          <w:color w:val="050505"/>
          <w:kern w:val="0"/>
          <w:lang w:eastAsia="en-GB"/>
          <w14:ligatures w14:val="none"/>
        </w:rPr>
        <w:t>entres and sports or cultural facilities to parks and play areas.</w:t>
      </w:r>
      <w:r w:rsidR="00E77B61" w:rsidRPr="004F460A">
        <w:rPr>
          <w:rFonts w:ascii="Calibri" w:eastAsia="Times New Roman" w:hAnsi="Calibri" w:cs="Calibri"/>
          <w:color w:val="050505"/>
          <w:kern w:val="0"/>
          <w:lang w:eastAsia="en-GB"/>
          <w14:ligatures w14:val="none"/>
        </w:rPr>
        <w:t xml:space="preserve"> </w:t>
      </w:r>
      <w:r w:rsidRPr="008659FF">
        <w:rPr>
          <w:rFonts w:ascii="Calibri" w:eastAsia="Times New Roman" w:hAnsi="Calibri" w:cs="Calibri"/>
          <w:color w:val="050505"/>
          <w:kern w:val="0"/>
          <w:lang w:eastAsia="en-GB"/>
          <w14:ligatures w14:val="none"/>
        </w:rPr>
        <w:t xml:space="preserve"> </w:t>
      </w:r>
      <w:r w:rsidR="00E77B61" w:rsidRPr="004F460A">
        <w:rPr>
          <w:rFonts w:ascii="Calibri" w:hAnsi="Calibri" w:cs="Calibri"/>
          <w:color w:val="000000"/>
          <w:shd w:val="clear" w:color="auto" w:fill="FFFFFF"/>
        </w:rPr>
        <w:t>The new round of the grant funding will close for applications at 5pm on 30 March and y</w:t>
      </w:r>
      <w:r w:rsidRPr="008659FF">
        <w:rPr>
          <w:rFonts w:ascii="Calibri" w:eastAsia="Times New Roman" w:hAnsi="Calibri" w:cs="Calibri"/>
          <w:color w:val="050505"/>
          <w:kern w:val="0"/>
          <w:lang w:eastAsia="en-GB"/>
          <w14:ligatures w14:val="none"/>
        </w:rPr>
        <w:t xml:space="preserve">ou can find more information in our press release: </w:t>
      </w:r>
    </w:p>
    <w:p w14:paraId="3F746892" w14:textId="770A9E4B" w:rsidR="002805DA" w:rsidRPr="004F460A" w:rsidRDefault="00E77B61" w:rsidP="004F460A">
      <w:pPr>
        <w:spacing w:after="0"/>
        <w:rPr>
          <w:rFonts w:ascii="Calibri" w:hAnsi="Calibri" w:cs="Calibri"/>
          <w:b/>
          <w:bCs/>
          <w:u w:val="single"/>
        </w:rPr>
      </w:pPr>
      <w:hyperlink r:id="rId8" w:history="1">
        <w:r w:rsidRPr="004F460A">
          <w:rPr>
            <w:rFonts w:ascii="Calibri" w:hAnsi="Calibri" w:cs="Calibri"/>
            <w:color w:val="0000FF"/>
            <w:u w:val="single"/>
          </w:rPr>
          <w:t xml:space="preserve">£750,000 funding boost help South Oxfordshire’s growing </w:t>
        </w:r>
        <w:proofErr w:type="gramStart"/>
        <w:r w:rsidRPr="004F460A">
          <w:rPr>
            <w:rFonts w:ascii="Calibri" w:hAnsi="Calibri" w:cs="Calibri"/>
            <w:color w:val="0000FF"/>
            <w:u w:val="single"/>
          </w:rPr>
          <w:t>communities  -</w:t>
        </w:r>
        <w:proofErr w:type="gramEnd"/>
        <w:r w:rsidRPr="004F460A">
          <w:rPr>
            <w:rFonts w:ascii="Calibri" w:hAnsi="Calibri" w:cs="Calibri"/>
            <w:color w:val="0000FF"/>
            <w:u w:val="single"/>
          </w:rPr>
          <w:t xml:space="preserve"> South Oxfordshire District Council</w:t>
        </w:r>
      </w:hyperlink>
    </w:p>
    <w:p w14:paraId="27085574" w14:textId="2907238C" w:rsidR="00E77B61" w:rsidRPr="004F460A" w:rsidRDefault="00E77B61" w:rsidP="004F460A">
      <w:pPr>
        <w:spacing w:line="278" w:lineRule="auto"/>
        <w:rPr>
          <w:b/>
          <w:bCs/>
          <w:u w:val="single"/>
        </w:rPr>
      </w:pPr>
    </w:p>
    <w:p w14:paraId="18247AF9" w14:textId="77777777" w:rsidR="00E77B61" w:rsidRPr="004F460A" w:rsidRDefault="00E77B61" w:rsidP="004F460A">
      <w:r w:rsidRPr="004F460A">
        <w:t xml:space="preserve">Regarding our </w:t>
      </w:r>
      <w:r w:rsidRPr="004F460A">
        <w:rPr>
          <w:b/>
          <w:bCs/>
        </w:rPr>
        <w:t>budget for the 2026/27 financial year</w:t>
      </w:r>
      <w:r w:rsidRPr="004F460A">
        <w:t xml:space="preserve">, SODC has been busy with preparations for 26/27 financial year. Under the Government’s Fair Funding Review, the council is assessed as having a lower level of funding need than in previous years, which would normally result in a reduction in income. However, it is currently protected by the government ‘funding floor’, meaning transitional protection is applied so that core funding (government grant and council tax) does not fall below 2025/26 levels in the short term. This protection, alongside strong investment income, allows the council to set a balanced budget for now. Looking ahead, the position becomes more challenging: the funding floor is temporary, and the Medium-Term Financial Plan shows that once this protection ends the council becomes increasingly reliant on reserves from 2028/29 onwards. </w:t>
      </w:r>
    </w:p>
    <w:p w14:paraId="2824C767" w14:textId="0DA1ED97" w:rsidR="00E77B61" w:rsidRPr="004F460A" w:rsidRDefault="00E77B61" w:rsidP="00E77B61">
      <w:r w:rsidRPr="004F460A">
        <w:t xml:space="preserve">For the upcoming financial </w:t>
      </w:r>
      <w:proofErr w:type="gramStart"/>
      <w:r w:rsidRPr="004F460A">
        <w:t>year</w:t>
      </w:r>
      <w:proofErr w:type="gramEnd"/>
      <w:r w:rsidRPr="004F460A">
        <w:t xml:space="preserve"> it is fair to say that SODC is in an enviable position, with no proposed cuts. Councillors are considering </w:t>
      </w:r>
      <w:proofErr w:type="gramStart"/>
      <w:r w:rsidRPr="004F460A">
        <w:t>a number of</w:t>
      </w:r>
      <w:proofErr w:type="gramEnd"/>
      <w:r w:rsidRPr="004F460A">
        <w:t xml:space="preserve"> revenue and capital growth bids as part of scrutiny, cabinet and full council meetings. </w:t>
      </w:r>
    </w:p>
    <w:p w14:paraId="5A39D09F" w14:textId="3EDC2836" w:rsidR="00511B9C" w:rsidRPr="004F460A" w:rsidRDefault="00E77B61" w:rsidP="00E77B61">
      <w:pPr>
        <w:rPr>
          <w:rFonts w:ascii="Calibri" w:hAnsi="Calibri" w:cs="Calibri"/>
          <w:b/>
          <w:bCs/>
          <w:u w:val="single"/>
        </w:rPr>
      </w:pPr>
      <w:r w:rsidRPr="004F460A">
        <w:rPr>
          <w:rFonts w:ascii="Calibri" w:hAnsi="Calibri" w:cs="Calibri"/>
        </w:rPr>
        <w:t xml:space="preserve">There is a lot of government </w:t>
      </w:r>
      <w:r w:rsidRPr="004F460A">
        <w:rPr>
          <w:rFonts w:ascii="Calibri" w:hAnsi="Calibri" w:cs="Calibri"/>
          <w:b/>
          <w:bCs/>
        </w:rPr>
        <w:t>change to planning process</w:t>
      </w:r>
      <w:r w:rsidRPr="004F460A">
        <w:rPr>
          <w:rFonts w:ascii="Calibri" w:hAnsi="Calibri" w:cs="Calibri"/>
        </w:rPr>
        <w:t xml:space="preserve"> on the way, and councillors have been attending briefings on this subject this month. </w:t>
      </w:r>
      <w:r w:rsidR="00511B9C" w:rsidRPr="004F460A">
        <w:rPr>
          <w:rFonts w:ascii="Calibri" w:hAnsi="Calibri" w:cs="Calibri"/>
          <w:bdr w:val="none" w:sz="0" w:space="0" w:color="auto" w:frame="1"/>
          <w:shd w:val="clear" w:color="auto" w:fill="FFFFFF"/>
        </w:rPr>
        <w:t xml:space="preserve">The Government is </w:t>
      </w:r>
      <w:r w:rsidRPr="004F460A">
        <w:rPr>
          <w:rFonts w:ascii="Calibri" w:hAnsi="Calibri" w:cs="Calibri"/>
          <w:bdr w:val="none" w:sz="0" w:space="0" w:color="auto" w:frame="1"/>
          <w:shd w:val="clear" w:color="auto" w:fill="FFFFFF"/>
        </w:rPr>
        <w:t xml:space="preserve">now </w:t>
      </w:r>
      <w:r w:rsidR="00511B9C" w:rsidRPr="004F460A">
        <w:rPr>
          <w:rFonts w:ascii="Calibri" w:hAnsi="Calibri" w:cs="Calibri"/>
          <w:bdr w:val="none" w:sz="0" w:space="0" w:color="auto" w:frame="1"/>
          <w:shd w:val="clear" w:color="auto" w:fill="FFFFFF"/>
        </w:rPr>
        <w:t>seeking views on proposals for a</w:t>
      </w:r>
      <w:r w:rsidR="00511B9C" w:rsidRPr="004F460A">
        <w:rPr>
          <w:rFonts w:ascii="Calibri" w:hAnsi="Calibri" w:cs="Calibri"/>
          <w:color w:val="242424"/>
          <w:bdr w:val="none" w:sz="0" w:space="0" w:color="auto" w:frame="1"/>
          <w:shd w:val="clear" w:color="auto" w:fill="FFFFFF"/>
        </w:rPr>
        <w:t> </w:t>
      </w:r>
      <w:hyperlink r:id="rId9" w:tooltip="https://southandvale.us8.list-manage.com/track/click?u=33bec1cf8b5523ad47c7183a0&amp;id=37cdd61b1f&amp;e=99b1adb78f" w:history="1">
        <w:r w:rsidR="00511B9C" w:rsidRPr="004F460A">
          <w:rPr>
            <w:rFonts w:ascii="Calibri" w:hAnsi="Calibri" w:cs="Calibri"/>
            <w:color w:val="467886"/>
            <w:u w:val="single"/>
            <w:bdr w:val="none" w:sz="0" w:space="0" w:color="auto" w:frame="1"/>
            <w:shd w:val="clear" w:color="auto" w:fill="FFFFFF"/>
          </w:rPr>
          <w:t>revised National Planning Policy Framework (NPPF) and other changes to the planning system</w:t>
        </w:r>
      </w:hyperlink>
      <w:r w:rsidR="00511B9C" w:rsidRPr="004F460A">
        <w:rPr>
          <w:rFonts w:ascii="Calibri" w:hAnsi="Calibri" w:cs="Calibri"/>
          <w:color w:val="242424"/>
          <w:bdr w:val="none" w:sz="0" w:space="0" w:color="auto" w:frame="1"/>
          <w:shd w:val="clear" w:color="auto" w:fill="FFFFFF"/>
        </w:rPr>
        <w:t>.</w:t>
      </w:r>
    </w:p>
    <w:p w14:paraId="770551D4" w14:textId="77777777" w:rsidR="00511B9C" w:rsidRPr="004F460A" w:rsidRDefault="00511B9C" w:rsidP="00E77B61">
      <w:pPr>
        <w:spacing w:after="0"/>
        <w:jc w:val="both"/>
        <w:rPr>
          <w:rFonts w:ascii="Calibri" w:hAnsi="Calibri" w:cs="Calibri"/>
        </w:rPr>
      </w:pPr>
      <w:r w:rsidRPr="004F460A">
        <w:rPr>
          <w:rFonts w:ascii="Calibri" w:hAnsi="Calibri" w:cs="Calibri"/>
        </w:rPr>
        <w:lastRenderedPageBreak/>
        <w:t xml:space="preserve">SODC will be running an event for </w:t>
      </w:r>
      <w:r w:rsidRPr="004F460A">
        <w:rPr>
          <w:rFonts w:ascii="Calibri" w:hAnsi="Calibri" w:cs="Calibri"/>
          <w:b/>
          <w:bCs/>
        </w:rPr>
        <w:t>Town and Parish Councils</w:t>
      </w:r>
      <w:r w:rsidRPr="004F460A">
        <w:rPr>
          <w:rFonts w:ascii="Calibri" w:hAnsi="Calibri" w:cs="Calibri"/>
        </w:rPr>
        <w:t xml:space="preserve"> on </w:t>
      </w:r>
      <w:r w:rsidRPr="004F460A">
        <w:rPr>
          <w:rFonts w:ascii="Calibri" w:hAnsi="Calibri" w:cs="Calibri"/>
          <w:b/>
          <w:bCs/>
        </w:rPr>
        <w:t>Tuesday 3 March, 6:00pm – 7:30pm at Cornerstone Arts Centre, 25 Station Road, Didcot, OX11 7NE</w:t>
      </w:r>
      <w:r w:rsidRPr="004F460A">
        <w:rPr>
          <w:rFonts w:ascii="Calibri" w:hAnsi="Calibri" w:cs="Calibri"/>
        </w:rPr>
        <w:t xml:space="preserve"> </w:t>
      </w:r>
    </w:p>
    <w:p w14:paraId="1B19C657" w14:textId="0CD31909" w:rsidR="00E77B61" w:rsidRPr="004F460A" w:rsidRDefault="00511B9C" w:rsidP="00E77B61">
      <w:pPr>
        <w:spacing w:after="0"/>
        <w:jc w:val="both"/>
        <w:rPr>
          <w:rFonts w:ascii="Calibri" w:hAnsi="Calibri" w:cs="Calibri"/>
        </w:rPr>
      </w:pPr>
      <w:r w:rsidRPr="004F460A">
        <w:rPr>
          <w:rFonts w:ascii="Calibri" w:hAnsi="Calibri" w:cs="Calibri"/>
        </w:rPr>
        <w:t>In addition to an introduction about current planning reforms, JLP and an update about our new planning IT system, there will be workshop sessions based around:</w:t>
      </w:r>
    </w:p>
    <w:p w14:paraId="6D964B44" w14:textId="16A38B0A" w:rsidR="00511B9C" w:rsidRPr="004F460A" w:rsidRDefault="00511B9C" w:rsidP="0007785D">
      <w:pPr>
        <w:pStyle w:val="ListParagraph"/>
        <w:numPr>
          <w:ilvl w:val="0"/>
          <w:numId w:val="1"/>
        </w:numPr>
        <w:spacing w:after="0"/>
        <w:jc w:val="both"/>
      </w:pPr>
      <w:r w:rsidRPr="004F460A">
        <w:t>Commenting on planning applications</w:t>
      </w:r>
    </w:p>
    <w:p w14:paraId="39D2565B" w14:textId="77777777" w:rsidR="00511B9C" w:rsidRPr="004F460A" w:rsidRDefault="00511B9C" w:rsidP="0007785D">
      <w:pPr>
        <w:pStyle w:val="ListParagraph"/>
        <w:numPr>
          <w:ilvl w:val="0"/>
          <w:numId w:val="1"/>
        </w:numPr>
        <w:spacing w:after="0" w:line="278" w:lineRule="auto"/>
      </w:pPr>
      <w:r w:rsidRPr="004F460A">
        <w:t>Enforcement</w:t>
      </w:r>
    </w:p>
    <w:p w14:paraId="5547B534" w14:textId="77777777" w:rsidR="00511B9C" w:rsidRPr="004F460A" w:rsidRDefault="00511B9C" w:rsidP="0007785D">
      <w:pPr>
        <w:pStyle w:val="ListParagraph"/>
        <w:numPr>
          <w:ilvl w:val="0"/>
          <w:numId w:val="1"/>
        </w:numPr>
        <w:spacing w:after="0" w:line="278" w:lineRule="auto"/>
      </w:pPr>
      <w:r w:rsidRPr="004F460A">
        <w:t xml:space="preserve">Biodiversity </w:t>
      </w:r>
    </w:p>
    <w:p w14:paraId="3AFF650E" w14:textId="77777777" w:rsidR="00511B9C" w:rsidRPr="004F460A" w:rsidRDefault="00511B9C" w:rsidP="0007785D">
      <w:pPr>
        <w:pStyle w:val="ListParagraph"/>
        <w:numPr>
          <w:ilvl w:val="0"/>
          <w:numId w:val="1"/>
        </w:numPr>
        <w:spacing w:after="0" w:line="278" w:lineRule="auto"/>
      </w:pPr>
      <w:r w:rsidRPr="004F460A">
        <w:t>General planning queries / questions</w:t>
      </w:r>
    </w:p>
    <w:p w14:paraId="24647056" w14:textId="77777777" w:rsidR="00E77B61" w:rsidRPr="004F460A" w:rsidRDefault="00E77B61" w:rsidP="00E77B61">
      <w:pPr>
        <w:spacing w:after="0"/>
      </w:pPr>
    </w:p>
    <w:p w14:paraId="3157C5F0" w14:textId="51E6F57C" w:rsidR="00511B9C" w:rsidRDefault="00E77B61" w:rsidP="00E77B61">
      <w:pPr>
        <w:spacing w:after="0"/>
        <w:rPr>
          <w:rFonts w:cstheme="minorHAnsi"/>
        </w:rPr>
      </w:pPr>
      <w:r w:rsidRPr="004F460A">
        <w:rPr>
          <w:rFonts w:cstheme="minorHAnsi"/>
        </w:rPr>
        <w:t>I very much encourage parish councils to attend if they can.</w:t>
      </w:r>
    </w:p>
    <w:p w14:paraId="6B116EA1" w14:textId="77777777" w:rsidR="008775F8" w:rsidRDefault="008775F8" w:rsidP="00E77B61">
      <w:pPr>
        <w:spacing w:after="0"/>
        <w:rPr>
          <w:rFonts w:cstheme="minorHAnsi"/>
        </w:rPr>
      </w:pPr>
    </w:p>
    <w:p w14:paraId="1AAA439C" w14:textId="7F312722" w:rsidR="0028541E" w:rsidRDefault="008775F8" w:rsidP="0028541E">
      <w:pPr>
        <w:pStyle w:val="NormalWeb"/>
      </w:pPr>
      <w:r>
        <w:rPr>
          <w:rFonts w:cstheme="minorHAnsi"/>
        </w:rPr>
        <w:t xml:space="preserve">On matters of </w:t>
      </w:r>
      <w:r w:rsidR="001E238F" w:rsidRPr="001E238F">
        <w:rPr>
          <w:rFonts w:cstheme="minorHAnsi"/>
          <w:b/>
          <w:bCs/>
        </w:rPr>
        <w:t xml:space="preserve">planning </w:t>
      </w:r>
      <w:r w:rsidRPr="00681FFB">
        <w:rPr>
          <w:rFonts w:cstheme="minorHAnsi"/>
          <w:b/>
          <w:bCs/>
        </w:rPr>
        <w:t>enforcement</w:t>
      </w:r>
      <w:r>
        <w:rPr>
          <w:rFonts w:cstheme="minorHAnsi"/>
        </w:rPr>
        <w:t xml:space="preserve">, I’ve been </w:t>
      </w:r>
      <w:r w:rsidR="003570A0">
        <w:rPr>
          <w:rFonts w:cstheme="minorHAnsi"/>
        </w:rPr>
        <w:t xml:space="preserve">corresponding with the officer dealing with the multi plot field </w:t>
      </w:r>
      <w:r w:rsidR="00E4572C">
        <w:rPr>
          <w:rFonts w:cstheme="minorHAnsi"/>
        </w:rPr>
        <w:t>towards Stoke Talmage</w:t>
      </w:r>
      <w:r w:rsidR="00E4572C">
        <w:rPr>
          <w:rFonts w:cstheme="minorHAnsi"/>
        </w:rPr>
        <w:t xml:space="preserve">, </w:t>
      </w:r>
      <w:r w:rsidR="0054360E">
        <w:rPr>
          <w:rFonts w:cstheme="minorHAnsi"/>
        </w:rPr>
        <w:t xml:space="preserve">in the </w:t>
      </w:r>
      <w:proofErr w:type="spellStart"/>
      <w:r w:rsidR="0054360E">
        <w:rPr>
          <w:rFonts w:cstheme="minorHAnsi"/>
        </w:rPr>
        <w:t>Tetsworth</w:t>
      </w:r>
      <w:proofErr w:type="spellEnd"/>
      <w:r w:rsidR="0054360E">
        <w:rPr>
          <w:rFonts w:cstheme="minorHAnsi"/>
        </w:rPr>
        <w:t xml:space="preserve"> parish</w:t>
      </w:r>
      <w:r w:rsidR="0028541E">
        <w:rPr>
          <w:rFonts w:cstheme="minorHAnsi"/>
        </w:rPr>
        <w:t>. Enforcement</w:t>
      </w:r>
      <w:r w:rsidR="0028541E">
        <w:t xml:space="preserve"> clearly ha</w:t>
      </w:r>
      <w:r w:rsidR="0028541E">
        <w:t>s</w:t>
      </w:r>
      <w:r w:rsidR="0028541E">
        <w:t xml:space="preserve"> an enormous and difficult task with the multiple ownership situation of the</w:t>
      </w:r>
      <w:r w:rsidR="00E4572C">
        <w:t>se</w:t>
      </w:r>
      <w:r w:rsidR="0028541E">
        <w:t xml:space="preserve"> plots, but the</w:t>
      </w:r>
      <w:r w:rsidR="00681FFB">
        <w:t xml:space="preserve"> team is</w:t>
      </w:r>
      <w:r w:rsidR="0028541E">
        <w:t xml:space="preserve"> working hard to deal with every single plot on the site that is causing issues, and I can confirm they are making significant and meaningful progress. As soon as notices / formal proceedings are served then all </w:t>
      </w:r>
      <w:r w:rsidR="00681FFB">
        <w:t xml:space="preserve">interested </w:t>
      </w:r>
      <w:r w:rsidR="0028541E">
        <w:t>parties will be updated.</w:t>
      </w:r>
    </w:p>
    <w:p w14:paraId="0E4E7874" w14:textId="77777777" w:rsidR="00E77B61" w:rsidRPr="004F460A" w:rsidRDefault="00E77B61" w:rsidP="00E77B61">
      <w:pPr>
        <w:spacing w:after="0"/>
        <w:rPr>
          <w:rFonts w:cstheme="minorHAnsi"/>
        </w:rPr>
      </w:pPr>
    </w:p>
    <w:p w14:paraId="58C48784" w14:textId="5F7BAF64" w:rsidR="00E77B61" w:rsidRPr="004F460A" w:rsidRDefault="00E77B61" w:rsidP="00E77B61">
      <w:pPr>
        <w:spacing w:after="0"/>
        <w:rPr>
          <w:rFonts w:cstheme="minorHAnsi"/>
        </w:rPr>
      </w:pPr>
      <w:r w:rsidRPr="004F460A">
        <w:rPr>
          <w:rFonts w:cstheme="minorHAnsi"/>
        </w:rPr>
        <w:t xml:space="preserve">In my cabinet work, I chaired the statutory </w:t>
      </w:r>
      <w:r w:rsidRPr="004F460A">
        <w:rPr>
          <w:rFonts w:cstheme="minorHAnsi"/>
          <w:b/>
          <w:bCs/>
        </w:rPr>
        <w:t>Community Safety Partnership</w:t>
      </w:r>
      <w:r w:rsidRPr="004F460A">
        <w:rPr>
          <w:rFonts w:cstheme="minorHAnsi"/>
        </w:rPr>
        <w:t xml:space="preserve"> on 3</w:t>
      </w:r>
      <w:r w:rsidRPr="004F460A">
        <w:rPr>
          <w:rFonts w:cstheme="minorHAnsi"/>
          <w:vertAlign w:val="superscript"/>
        </w:rPr>
        <w:t>rd</w:t>
      </w:r>
      <w:r w:rsidRPr="004F460A">
        <w:rPr>
          <w:rFonts w:cstheme="minorHAnsi"/>
        </w:rPr>
        <w:t xml:space="preserve"> February, in which we received updates on domestic abuse, modern slavery &amp; exploitation, serious violence and antisocial behaviour</w:t>
      </w:r>
      <w:r w:rsidR="00E4487F" w:rsidRPr="004F460A">
        <w:rPr>
          <w:rFonts w:cstheme="minorHAnsi"/>
        </w:rPr>
        <w:t xml:space="preserve"> in South and Vale.</w:t>
      </w:r>
      <w:r w:rsidRPr="004F460A">
        <w:rPr>
          <w:rFonts w:cstheme="minorHAnsi"/>
        </w:rPr>
        <w:t xml:space="preserve"> We were also pleased to hear presentations from the excellent charity Bounce Back 4 Kids which supports young children affected by domestic violence, and TVP’s Community &amp; Diversity Officer </w:t>
      </w:r>
      <w:proofErr w:type="gramStart"/>
      <w:r w:rsidRPr="004F460A">
        <w:rPr>
          <w:rFonts w:cstheme="minorHAnsi"/>
        </w:rPr>
        <w:t>in light of</w:t>
      </w:r>
      <w:proofErr w:type="gramEnd"/>
      <w:r w:rsidRPr="004F460A">
        <w:rPr>
          <w:rFonts w:cstheme="minorHAnsi"/>
        </w:rPr>
        <w:t xml:space="preserve"> current </w:t>
      </w:r>
      <w:r w:rsidR="004F460A">
        <w:rPr>
          <w:rFonts w:cstheme="minorHAnsi"/>
        </w:rPr>
        <w:t>community</w:t>
      </w:r>
      <w:r w:rsidRPr="004F460A">
        <w:rPr>
          <w:rFonts w:cstheme="minorHAnsi"/>
        </w:rPr>
        <w:t xml:space="preserve"> tensions.</w:t>
      </w:r>
    </w:p>
    <w:p w14:paraId="561C9A62" w14:textId="77777777" w:rsidR="00E77B61" w:rsidRPr="004F460A" w:rsidRDefault="00E77B61" w:rsidP="00E77B61">
      <w:pPr>
        <w:spacing w:after="0"/>
        <w:rPr>
          <w:rFonts w:cstheme="minorHAnsi"/>
        </w:rPr>
      </w:pPr>
    </w:p>
    <w:p w14:paraId="49D80AEA" w14:textId="59AED63B" w:rsidR="00E4487F" w:rsidRPr="004F460A" w:rsidRDefault="00E77B61" w:rsidP="00E4487F">
      <w:pPr>
        <w:pStyle w:val="elementtoproof"/>
        <w:rPr>
          <w:rFonts w:asciiTheme="minorHAnsi" w:hAnsiTheme="minorHAnsi" w:cstheme="minorHAnsi"/>
          <w:color w:val="000000"/>
        </w:rPr>
      </w:pPr>
      <w:r w:rsidRPr="004F460A">
        <w:rPr>
          <w:rFonts w:asciiTheme="minorHAnsi" w:hAnsiTheme="minorHAnsi" w:cstheme="minorHAnsi"/>
        </w:rPr>
        <w:t xml:space="preserve">I was also delighted to visit </w:t>
      </w:r>
      <w:r w:rsidRPr="004F460A">
        <w:rPr>
          <w:rFonts w:asciiTheme="minorHAnsi" w:hAnsiTheme="minorHAnsi" w:cstheme="minorHAnsi"/>
          <w:b/>
          <w:bCs/>
        </w:rPr>
        <w:t>Thame Players</w:t>
      </w:r>
      <w:r w:rsidRPr="004F460A">
        <w:rPr>
          <w:rFonts w:asciiTheme="minorHAnsi" w:hAnsiTheme="minorHAnsi" w:cstheme="minorHAnsi"/>
        </w:rPr>
        <w:t xml:space="preserve"> theatre</w:t>
      </w:r>
      <w:r w:rsidR="0087732C" w:rsidRPr="004F460A">
        <w:rPr>
          <w:rFonts w:asciiTheme="minorHAnsi" w:hAnsiTheme="minorHAnsi" w:cstheme="minorHAnsi"/>
        </w:rPr>
        <w:t xml:space="preserve"> to see their refurbished dressing room which was funded by </w:t>
      </w:r>
      <w:r w:rsidRPr="004F460A">
        <w:rPr>
          <w:rFonts w:asciiTheme="minorHAnsi" w:hAnsiTheme="minorHAnsi" w:cstheme="minorHAnsi"/>
        </w:rPr>
        <w:t>SODC’s Performing Arts Grant</w:t>
      </w:r>
      <w:r w:rsidR="0087732C" w:rsidRPr="004F460A">
        <w:rPr>
          <w:rFonts w:asciiTheme="minorHAnsi" w:hAnsiTheme="minorHAnsi" w:cstheme="minorHAnsi"/>
        </w:rPr>
        <w:t xml:space="preserve">. </w:t>
      </w:r>
      <w:r w:rsidRPr="004F460A">
        <w:rPr>
          <w:rFonts w:asciiTheme="minorHAnsi" w:hAnsiTheme="minorHAnsi" w:cstheme="minorHAnsi"/>
        </w:rPr>
        <w:t xml:space="preserve"> </w:t>
      </w:r>
      <w:r w:rsidR="00E4487F" w:rsidRPr="004F460A">
        <w:rPr>
          <w:rFonts w:asciiTheme="minorHAnsi" w:hAnsiTheme="minorHAnsi" w:cstheme="minorHAnsi"/>
          <w:color w:val="000000"/>
        </w:rPr>
        <w:t xml:space="preserve">It was valuable to me to see the impact that the Performing Arts Grant can make, and heartwarming to talk about the important role this theatre plays in the cultural and community life of Thame and surrounding villages. Thame Players is entirely run by </w:t>
      </w:r>
      <w:proofErr w:type="gramStart"/>
      <w:r w:rsidR="00E4487F" w:rsidRPr="004F460A">
        <w:rPr>
          <w:rFonts w:asciiTheme="minorHAnsi" w:hAnsiTheme="minorHAnsi" w:cstheme="minorHAnsi"/>
          <w:color w:val="000000"/>
        </w:rPr>
        <w:t>volunteers</w:t>
      </w:r>
      <w:proofErr w:type="gramEnd"/>
      <w:r w:rsidR="00E4487F" w:rsidRPr="004F460A">
        <w:rPr>
          <w:rFonts w:asciiTheme="minorHAnsi" w:hAnsiTheme="minorHAnsi" w:cstheme="minorHAnsi"/>
          <w:color w:val="000000"/>
        </w:rPr>
        <w:t xml:space="preserve"> and they are always looking for help in all sorts of capacities and </w:t>
      </w:r>
      <w:proofErr w:type="gramStart"/>
      <w:r w:rsidR="00E4487F" w:rsidRPr="004F460A">
        <w:rPr>
          <w:rFonts w:asciiTheme="minorHAnsi" w:hAnsiTheme="minorHAnsi" w:cstheme="minorHAnsi"/>
          <w:color w:val="000000"/>
        </w:rPr>
        <w:t>skill-sets</w:t>
      </w:r>
      <w:proofErr w:type="gramEnd"/>
      <w:r w:rsidR="00E4487F" w:rsidRPr="004F460A">
        <w:rPr>
          <w:rFonts w:asciiTheme="minorHAnsi" w:hAnsiTheme="minorHAnsi" w:cstheme="minorHAnsi"/>
          <w:color w:val="000000"/>
        </w:rPr>
        <w:t xml:space="preserve"> (the acting side of things is just a small part of their operations!). They are a </w:t>
      </w:r>
      <w:proofErr w:type="gramStart"/>
      <w:r w:rsidR="00E4487F" w:rsidRPr="004F460A">
        <w:rPr>
          <w:rFonts w:asciiTheme="minorHAnsi" w:hAnsiTheme="minorHAnsi" w:cstheme="minorHAnsi"/>
          <w:color w:val="000000"/>
        </w:rPr>
        <w:t>really friendly</w:t>
      </w:r>
      <w:proofErr w:type="gramEnd"/>
      <w:r w:rsidR="00E4487F" w:rsidRPr="004F460A">
        <w:rPr>
          <w:rFonts w:asciiTheme="minorHAnsi" w:hAnsiTheme="minorHAnsi" w:cstheme="minorHAnsi"/>
          <w:color w:val="000000"/>
        </w:rPr>
        <w:t xml:space="preserve"> group of </w:t>
      </w:r>
      <w:proofErr w:type="gramStart"/>
      <w:r w:rsidR="00E4487F" w:rsidRPr="004F460A">
        <w:rPr>
          <w:rFonts w:asciiTheme="minorHAnsi" w:hAnsiTheme="minorHAnsi" w:cstheme="minorHAnsi"/>
          <w:color w:val="000000"/>
        </w:rPr>
        <w:t>people</w:t>
      </w:r>
      <w:proofErr w:type="gramEnd"/>
      <w:r w:rsidR="00E4487F" w:rsidRPr="004F460A">
        <w:rPr>
          <w:rFonts w:asciiTheme="minorHAnsi" w:hAnsiTheme="minorHAnsi" w:cstheme="minorHAnsi"/>
          <w:color w:val="000000"/>
        </w:rPr>
        <w:t xml:space="preserve"> and I would very much encourage anyone to get in touch if they are looking for a welcoming community volunteering opportunity. The theatre has an open day on Saturday 7</w:t>
      </w:r>
      <w:r w:rsidR="00E4487F" w:rsidRPr="004F460A">
        <w:rPr>
          <w:rFonts w:asciiTheme="minorHAnsi" w:hAnsiTheme="minorHAnsi" w:cstheme="minorHAnsi"/>
          <w:color w:val="000000"/>
          <w:vertAlign w:val="superscript"/>
        </w:rPr>
        <w:t>th</w:t>
      </w:r>
      <w:r w:rsidR="00E4487F" w:rsidRPr="004F460A">
        <w:rPr>
          <w:rFonts w:asciiTheme="minorHAnsi" w:hAnsiTheme="minorHAnsi" w:cstheme="minorHAnsi"/>
          <w:color w:val="000000"/>
        </w:rPr>
        <w:t xml:space="preserve"> February, but you can </w:t>
      </w:r>
      <w:proofErr w:type="gramStart"/>
      <w:r w:rsidR="00E4487F" w:rsidRPr="004F460A">
        <w:rPr>
          <w:rFonts w:asciiTheme="minorHAnsi" w:hAnsiTheme="minorHAnsi" w:cstheme="minorHAnsi"/>
          <w:color w:val="000000"/>
        </w:rPr>
        <w:t>make contact with</w:t>
      </w:r>
      <w:proofErr w:type="gramEnd"/>
      <w:r w:rsidR="00E4487F" w:rsidRPr="004F460A">
        <w:rPr>
          <w:rFonts w:asciiTheme="minorHAnsi" w:hAnsiTheme="minorHAnsi" w:cstheme="minorHAnsi"/>
          <w:color w:val="000000"/>
        </w:rPr>
        <w:t xml:space="preserve"> them at any time if you’d like to find out more.</w:t>
      </w:r>
    </w:p>
    <w:p w14:paraId="43A98F26" w14:textId="77777777" w:rsidR="004F460A" w:rsidRPr="004F460A" w:rsidRDefault="004F460A" w:rsidP="004F460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F460A">
        <w:rPr>
          <w:rFonts w:ascii="Times New Roman" w:eastAsia="Times New Roman" w:hAnsi="Times New Roman" w:cs="Times New Roman"/>
          <w:noProof/>
          <w:kern w:val="0"/>
          <w:sz w:val="24"/>
          <w:szCs w:val="24"/>
          <w:lang w:eastAsia="en-GB"/>
          <w14:ligatures w14:val="none"/>
        </w:rPr>
        <w:drawing>
          <wp:inline distT="0" distB="0" distL="0" distR="0" wp14:anchorId="5AE58BE8" wp14:editId="76AE49B7">
            <wp:extent cx="2647950" cy="1989942"/>
            <wp:effectExtent l="0" t="0" r="0" b="0"/>
            <wp:docPr id="1919581883"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81883" name="Picture 1" descr="A group of people posing for a phot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991" cy="1998239"/>
                    </a:xfrm>
                    <a:prstGeom prst="rect">
                      <a:avLst/>
                    </a:prstGeom>
                    <a:noFill/>
                    <a:ln>
                      <a:noFill/>
                    </a:ln>
                  </pic:spPr>
                </pic:pic>
              </a:graphicData>
            </a:graphic>
          </wp:inline>
        </w:drawing>
      </w:r>
    </w:p>
    <w:p w14:paraId="6B963B4B" w14:textId="77777777" w:rsidR="004F460A" w:rsidRPr="004F460A" w:rsidRDefault="004F460A" w:rsidP="004F460A">
      <w:pPr>
        <w:pStyle w:val="elementtoproof"/>
        <w:rPr>
          <w:color w:val="000000"/>
        </w:rPr>
      </w:pPr>
      <w:r w:rsidRPr="004F460A">
        <w:rPr>
          <w:color w:val="000000"/>
        </w:rPr>
        <w:t>The next round of the Performing Arts Grant is likely to open in June with a deadline of the end of September (though dates have not yet been officially confirmed).</w:t>
      </w:r>
    </w:p>
    <w:p w14:paraId="3C7AEA21" w14:textId="77777777" w:rsidR="004F460A" w:rsidRDefault="004F460A" w:rsidP="00D86A02">
      <w:pPr>
        <w:spacing w:line="278" w:lineRule="auto"/>
        <w:rPr>
          <w:rFonts w:ascii="Candara" w:hAnsi="Candara"/>
          <w:b/>
          <w:bCs/>
          <w:sz w:val="24"/>
          <w:szCs w:val="24"/>
          <w:u w:val="single"/>
        </w:rPr>
      </w:pPr>
    </w:p>
    <w:p w14:paraId="1AADDC24" w14:textId="77777777" w:rsidR="001E238F" w:rsidRDefault="001E238F" w:rsidP="00D86A02">
      <w:pPr>
        <w:spacing w:line="278" w:lineRule="auto"/>
        <w:rPr>
          <w:rFonts w:ascii="Candara" w:hAnsi="Candara"/>
          <w:b/>
          <w:bCs/>
          <w:sz w:val="24"/>
          <w:szCs w:val="24"/>
          <w:u w:val="single"/>
        </w:rPr>
      </w:pPr>
    </w:p>
    <w:p w14:paraId="10B023DB" w14:textId="15E8AFD3" w:rsidR="0053445C" w:rsidRPr="004F460A" w:rsidRDefault="0053445C" w:rsidP="00D86A02">
      <w:pPr>
        <w:spacing w:line="278" w:lineRule="auto"/>
        <w:rPr>
          <w:rFonts w:ascii="Candara" w:hAnsi="Candara"/>
          <w:b/>
          <w:bCs/>
          <w:sz w:val="24"/>
          <w:szCs w:val="24"/>
          <w:u w:val="single"/>
        </w:rPr>
      </w:pPr>
      <w:r w:rsidRPr="004F460A">
        <w:rPr>
          <w:rFonts w:ascii="Candara" w:hAnsi="Candara"/>
          <w:b/>
          <w:bCs/>
          <w:sz w:val="24"/>
          <w:szCs w:val="24"/>
          <w:u w:val="single"/>
        </w:rPr>
        <w:lastRenderedPageBreak/>
        <w:t>Joint Local Plan Update</w:t>
      </w:r>
    </w:p>
    <w:p w14:paraId="505C54FC" w14:textId="77777777" w:rsidR="0053445C" w:rsidRPr="004F460A" w:rsidRDefault="0053445C" w:rsidP="0053445C">
      <w:pPr>
        <w:jc w:val="both"/>
      </w:pPr>
      <w:r w:rsidRPr="004F460A">
        <w:t xml:space="preserve">A procedural meeting will be held on </w:t>
      </w:r>
      <w:r w:rsidRPr="004F460A">
        <w:rPr>
          <w:b/>
          <w:bCs/>
        </w:rPr>
        <w:t>Thursday 12th February 2026 in Meeting Room 1 of Abbey House, Abbey Close, Abingdon, OX14 3JE commencing at noon</w:t>
      </w:r>
      <w:r w:rsidRPr="004F460A">
        <w:t xml:space="preserve">. The purpose of the meeting is to discuss the way forward for the Examination </w:t>
      </w:r>
      <w:proofErr w:type="gramStart"/>
      <w:r w:rsidRPr="004F460A">
        <w:t>in light of</w:t>
      </w:r>
      <w:proofErr w:type="gramEnd"/>
      <w:r w:rsidRPr="004F460A">
        <w:t xml:space="preserve"> recent announcements surrounding the Duty to Co-operate. The Inspectors have provided a Note and Agenda for the meeting (</w:t>
      </w:r>
      <w:hyperlink r:id="rId11" w:history="1">
        <w:r w:rsidRPr="004F460A">
          <w:rPr>
            <w:rStyle w:val="Hyperlink"/>
            <w:b/>
            <w:bCs/>
          </w:rPr>
          <w:t>ID14</w:t>
        </w:r>
      </w:hyperlink>
      <w:r w:rsidRPr="004F460A">
        <w:t xml:space="preserve">). Participation will be limited to the Inspectors and the Councils although interested parties are welcome to attend and observe should they wish to do so. The room will be limited in </w:t>
      </w:r>
      <w:proofErr w:type="gramStart"/>
      <w:r w:rsidRPr="004F460A">
        <w:t>capacity,</w:t>
      </w:r>
      <w:proofErr w:type="gramEnd"/>
      <w:r w:rsidRPr="004F460A">
        <w:t xml:space="preserve"> however it is intended that the meeting will be live streamed and these details will be released closer to the date on this Examination webpage.</w:t>
      </w:r>
    </w:p>
    <w:p w14:paraId="0B4FA546" w14:textId="77777777" w:rsidR="00511B9C" w:rsidRPr="004802D5" w:rsidRDefault="00511B9C" w:rsidP="00511B9C">
      <w:pPr>
        <w:pStyle w:val="ListParagraph"/>
        <w:spacing w:line="278" w:lineRule="auto"/>
      </w:pPr>
    </w:p>
    <w:p w14:paraId="04582363" w14:textId="77777777" w:rsidR="00511B9C" w:rsidRPr="004F460A" w:rsidRDefault="00511B9C" w:rsidP="00D86A02">
      <w:pPr>
        <w:spacing w:line="278" w:lineRule="auto"/>
        <w:jc w:val="both"/>
        <w:rPr>
          <w:rFonts w:ascii="Candara" w:hAnsi="Candara"/>
          <w:b/>
          <w:bCs/>
          <w:sz w:val="24"/>
          <w:szCs w:val="24"/>
          <w:u w:val="single"/>
        </w:rPr>
      </w:pPr>
      <w:r w:rsidRPr="004F460A">
        <w:rPr>
          <w:rFonts w:ascii="Candara" w:hAnsi="Candara"/>
          <w:b/>
          <w:bCs/>
          <w:sz w:val="24"/>
          <w:szCs w:val="24"/>
          <w:u w:val="single"/>
        </w:rPr>
        <w:t>Election Timetable Clarification</w:t>
      </w:r>
    </w:p>
    <w:p w14:paraId="445232F4" w14:textId="77777777" w:rsidR="00511B9C" w:rsidRPr="004F460A" w:rsidRDefault="00511B9C" w:rsidP="00D86A02">
      <w:pPr>
        <w:jc w:val="both"/>
      </w:pPr>
      <w:r w:rsidRPr="004F460A">
        <w:t xml:space="preserve">South Oxfordshire District Council elections </w:t>
      </w:r>
      <w:r w:rsidRPr="004F460A">
        <w:rPr>
          <w:b/>
          <w:bCs/>
        </w:rPr>
        <w:t>are not</w:t>
      </w:r>
      <w:r w:rsidRPr="004F460A">
        <w:t xml:space="preserve"> affected by the election postponements set out in the </w:t>
      </w:r>
      <w:hyperlink r:id="rId12" w:history="1">
        <w:r w:rsidRPr="004F460A">
          <w:rPr>
            <w:rStyle w:val="Hyperlink"/>
          </w:rPr>
          <w:t>Written Ministerial Statement</w:t>
        </w:r>
      </w:hyperlink>
      <w:r w:rsidRPr="004F460A">
        <w:t>, and will still take place in 2027, in line with the normal elections timetable.</w:t>
      </w:r>
    </w:p>
    <w:p w14:paraId="20799801" w14:textId="77777777" w:rsidR="00511B9C" w:rsidRPr="004F460A" w:rsidRDefault="00511B9C" w:rsidP="00D86A02">
      <w:pPr>
        <w:jc w:val="both"/>
      </w:pPr>
      <w:r w:rsidRPr="004F460A">
        <w:t xml:space="preserve">The 2027 elections will be for the new shadow authority, which will operate alongside the existing district and county councils during the </w:t>
      </w:r>
      <w:proofErr w:type="gramStart"/>
      <w:r w:rsidRPr="004F460A">
        <w:t>one year</w:t>
      </w:r>
      <w:proofErr w:type="gramEnd"/>
      <w:r w:rsidRPr="004F460A">
        <w:t xml:space="preserve"> transition period. </w:t>
      </w:r>
      <w:r w:rsidRPr="004F460A">
        <w:rPr>
          <w:b/>
          <w:bCs/>
        </w:rPr>
        <w:t>In 2028</w:t>
      </w:r>
      <w:r w:rsidRPr="004F460A">
        <w:t>, once the new unitary authority (or authorities) formally goes live, the current district and county councils will be dissolved.</w:t>
      </w:r>
    </w:p>
    <w:p w14:paraId="7AB98DF4" w14:textId="77777777" w:rsidR="00511B9C" w:rsidRDefault="00511B9C" w:rsidP="00511B9C">
      <w:pPr>
        <w:spacing w:line="278" w:lineRule="auto"/>
        <w:jc w:val="both"/>
        <w:rPr>
          <w:b/>
          <w:bCs/>
          <w:u w:val="single"/>
        </w:rPr>
      </w:pPr>
    </w:p>
    <w:p w14:paraId="45C0E923" w14:textId="7AA08274" w:rsidR="0053445C" w:rsidRPr="004F460A" w:rsidRDefault="0053445C" w:rsidP="00511B9C">
      <w:pPr>
        <w:spacing w:line="278" w:lineRule="auto"/>
        <w:jc w:val="both"/>
        <w:rPr>
          <w:rFonts w:ascii="Candara" w:hAnsi="Candara"/>
          <w:b/>
          <w:bCs/>
          <w:sz w:val="24"/>
          <w:szCs w:val="24"/>
          <w:u w:val="single"/>
        </w:rPr>
      </w:pPr>
      <w:r w:rsidRPr="004F460A">
        <w:rPr>
          <w:rFonts w:ascii="Candara" w:hAnsi="Candara"/>
          <w:b/>
          <w:bCs/>
          <w:sz w:val="24"/>
          <w:szCs w:val="24"/>
          <w:u w:val="single"/>
        </w:rPr>
        <w:t>Consultation: Private estate management arrangements</w:t>
      </w:r>
    </w:p>
    <w:p w14:paraId="14BCBB02" w14:textId="77777777" w:rsidR="0053445C" w:rsidRPr="004F460A" w:rsidRDefault="0053445C" w:rsidP="0053445C">
      <w:pPr>
        <w:jc w:val="both"/>
      </w:pPr>
      <w:r w:rsidRPr="004F460A">
        <w:t xml:space="preserve">The UK Government consultation published on </w:t>
      </w:r>
      <w:r w:rsidRPr="004F460A">
        <w:rPr>
          <w:b/>
          <w:bCs/>
        </w:rPr>
        <w:t>18 December 2025</w:t>
      </w:r>
      <w:r w:rsidRPr="004F460A">
        <w:t xml:space="preserve"> seeks views on how to reduce the prevalence of private estate management arrangements on housing estates in England, where communal infrastructure (like roads, green spaces and drainage) is maintained privately rather than being adopted by public authorities, leading to unfair charges and limited homeowner protections. It proposes measures to increase public adoption of estate amenities, introduce common standards, consider mandatory adoption for some infrastructure, remove financial incentives for non-adoption, and improve transparency and data on estate management arrangements, while inviting evidence on impacts for homeowners, developers, local authorities and management companies; </w:t>
      </w:r>
      <w:hyperlink r:id="rId13" w:history="1">
        <w:r w:rsidRPr="004F460A">
          <w:rPr>
            <w:rStyle w:val="Hyperlink"/>
          </w:rPr>
          <w:t>the consultation is</w:t>
        </w:r>
      </w:hyperlink>
      <w:r w:rsidRPr="004F460A">
        <w:t xml:space="preserve"> </w:t>
      </w:r>
      <w:r w:rsidRPr="004F460A">
        <w:rPr>
          <w:b/>
          <w:bCs/>
        </w:rPr>
        <w:t>open until 11:59 pm on 12 March 2026</w:t>
      </w:r>
      <w:r w:rsidRPr="004F460A">
        <w:t>.</w:t>
      </w:r>
    </w:p>
    <w:p w14:paraId="275F06A8" w14:textId="77777777" w:rsidR="0053445C" w:rsidRPr="004F460A" w:rsidRDefault="0053445C" w:rsidP="0053445C">
      <w:pPr>
        <w:jc w:val="both"/>
      </w:pPr>
      <w:r w:rsidRPr="004F460A">
        <w:t>Residents affected by private estate management charges are strongly encouraged to respond to this consultation, as it is a key opportunity to share real-world experiences and help shape reforms that could improve long-term protections for homeowners.</w:t>
      </w:r>
    </w:p>
    <w:p w14:paraId="038F2716" w14:textId="77777777" w:rsidR="0053445C" w:rsidRPr="00514180" w:rsidRDefault="0053445C" w:rsidP="0053445C">
      <w:pPr>
        <w:jc w:val="both"/>
      </w:pPr>
    </w:p>
    <w:p w14:paraId="25DB387B" w14:textId="77777777" w:rsidR="0053445C" w:rsidRPr="004F460A" w:rsidRDefault="0053445C" w:rsidP="00511B9C">
      <w:pPr>
        <w:spacing w:line="278" w:lineRule="auto"/>
        <w:jc w:val="both"/>
        <w:rPr>
          <w:rFonts w:ascii="Candara" w:hAnsi="Candara"/>
          <w:b/>
          <w:bCs/>
          <w:sz w:val="24"/>
          <w:szCs w:val="24"/>
          <w:u w:val="single"/>
        </w:rPr>
      </w:pPr>
      <w:r w:rsidRPr="004F460A">
        <w:rPr>
          <w:rFonts w:ascii="Candara" w:hAnsi="Candara"/>
          <w:b/>
          <w:bCs/>
          <w:sz w:val="24"/>
          <w:szCs w:val="24"/>
          <w:u w:val="single"/>
        </w:rPr>
        <w:t>South Oxfordshire District Council withdraws from X over safeguarding concerns</w:t>
      </w:r>
    </w:p>
    <w:p w14:paraId="66129714" w14:textId="77777777" w:rsidR="0053445C" w:rsidRPr="004F460A" w:rsidRDefault="0053445C" w:rsidP="0053445C">
      <w:pPr>
        <w:jc w:val="both"/>
      </w:pPr>
      <w:r w:rsidRPr="004F460A">
        <w:t xml:space="preserve">SODC has decided to remove its profile from the social media platform X following recent incidents involving the platform’s integrated AI tool, Grok, which has been used to generate and share harmful content considered unacceptable and inconsistent with the council’s values. The council had already significantly reduced its use of X due to its declining effectiveness in engaging local communities, but safeguarding concerns, particularly for women and children, prompted a complete withdrawal. Residents will continue to receive council updates through alternative channels including Facebook, Instagram, Threads, BlueSky, </w:t>
      </w:r>
      <w:proofErr w:type="spellStart"/>
      <w:r w:rsidRPr="004F460A">
        <w:t>Nextdoor</w:t>
      </w:r>
      <w:proofErr w:type="spellEnd"/>
      <w:r w:rsidRPr="004F460A">
        <w:t xml:space="preserve"> and WhatsApp, as well as via the council’s website, email newsletters and local press and broadcast media, while SODC continues to explore new and emerging ways to communicate important service information.</w:t>
      </w:r>
    </w:p>
    <w:p w14:paraId="7F7A615E" w14:textId="77777777" w:rsidR="0012599C" w:rsidRDefault="0012599C" w:rsidP="0053445C">
      <w:pPr>
        <w:jc w:val="both"/>
        <w:rPr>
          <w:sz w:val="24"/>
          <w:szCs w:val="24"/>
        </w:rPr>
      </w:pPr>
    </w:p>
    <w:p w14:paraId="2C9930A5" w14:textId="77777777" w:rsidR="0012599C" w:rsidRPr="004F460A" w:rsidRDefault="0012599C" w:rsidP="0012599C">
      <w:pPr>
        <w:rPr>
          <w:rFonts w:ascii="Candara" w:eastAsia="Times New Roman" w:hAnsi="Candara"/>
          <w:color w:val="000000"/>
          <w:sz w:val="24"/>
          <w:szCs w:val="24"/>
          <w:u w:val="single"/>
        </w:rPr>
      </w:pPr>
      <w:r w:rsidRPr="004F460A">
        <w:rPr>
          <w:rFonts w:ascii="Candara" w:eastAsia="Times New Roman" w:hAnsi="Candara"/>
          <w:b/>
          <w:bCs/>
          <w:color w:val="000000"/>
          <w:sz w:val="24"/>
          <w:szCs w:val="24"/>
          <w:u w:val="single"/>
        </w:rPr>
        <w:lastRenderedPageBreak/>
        <w:t>South and Vale residents to keep using just one recycling bin</w:t>
      </w:r>
      <w:r w:rsidRPr="004F460A">
        <w:rPr>
          <w:rFonts w:ascii="Candara" w:eastAsia="Times New Roman" w:hAnsi="Candara"/>
          <w:color w:val="000000"/>
          <w:sz w:val="24"/>
          <w:szCs w:val="24"/>
          <w:u w:val="single"/>
        </w:rPr>
        <w:t> </w:t>
      </w:r>
    </w:p>
    <w:p w14:paraId="0BEBF566" w14:textId="77777777" w:rsidR="0012599C" w:rsidRPr="004F460A" w:rsidRDefault="0012599C" w:rsidP="0012599C">
      <w:pPr>
        <w:rPr>
          <w:rFonts w:eastAsia="Times New Roman"/>
          <w:color w:val="000000"/>
        </w:rPr>
      </w:pPr>
      <w:r w:rsidRPr="004F460A">
        <w:rPr>
          <w:rFonts w:eastAsia="Times New Roman"/>
          <w:color w:val="000000"/>
        </w:rPr>
        <w:t>Residents in South Oxfordshire and the Vale of White Horse will be able to continue using a single wheelie bin for almost all their recycling, following confirmation that both districts won’t need to change their services to meet a new national policy. </w:t>
      </w:r>
    </w:p>
    <w:p w14:paraId="7656C1E5" w14:textId="50C0AC3E" w:rsidR="0012599C" w:rsidRPr="004F460A" w:rsidRDefault="0012599C" w:rsidP="0012599C">
      <w:pPr>
        <w:rPr>
          <w:rFonts w:eastAsia="Times New Roman"/>
          <w:color w:val="000000"/>
        </w:rPr>
      </w:pPr>
      <w:r w:rsidRPr="004F460A">
        <w:rPr>
          <w:rFonts w:eastAsia="Times New Roman"/>
          <w:color w:val="000000"/>
        </w:rPr>
        <w:t xml:space="preserve">Under DEFRA’s </w:t>
      </w:r>
      <w:r w:rsidRPr="004F460A">
        <w:rPr>
          <w:rFonts w:eastAsia="Times New Roman"/>
          <w:i/>
          <w:iCs/>
          <w:color w:val="000000"/>
        </w:rPr>
        <w:t>Simpler Recycling</w:t>
      </w:r>
      <w:r w:rsidRPr="004F460A">
        <w:rPr>
          <w:rFonts w:eastAsia="Times New Roman"/>
          <w:color w:val="000000"/>
        </w:rPr>
        <w:t> policy, from 31 March 2026 the default (but non-statutory) expectation is that councils introduce a separate container for paper and card </w:t>
      </w:r>
      <w:proofErr w:type="gramStart"/>
      <w:r w:rsidRPr="004F460A">
        <w:rPr>
          <w:rFonts w:eastAsia="Times New Roman"/>
          <w:color w:val="000000"/>
        </w:rPr>
        <w:t>in order to</w:t>
      </w:r>
      <w:proofErr w:type="gramEnd"/>
      <w:r w:rsidRPr="004F460A">
        <w:rPr>
          <w:rFonts w:eastAsia="Times New Roman"/>
          <w:color w:val="000000"/>
        </w:rPr>
        <w:t xml:space="preserve"> separate that material from other recycling, unless there are clear reasons not to.  Any council wishing to collect paper and card in the same container as other dry recyclables, such as glass bottles, cans, tins and plastic tubs, must carry out a process known as a ‘TEEP’ assessment – this means examining whether separate collections would be </w:t>
      </w:r>
      <w:r w:rsidR="00A17457">
        <w:rPr>
          <w:rFonts w:eastAsia="Times New Roman"/>
          <w:color w:val="000000"/>
        </w:rPr>
        <w:t>T</w:t>
      </w:r>
      <w:r w:rsidRPr="004F460A">
        <w:rPr>
          <w:rFonts w:eastAsia="Times New Roman"/>
          <w:i/>
          <w:iCs/>
          <w:color w:val="000000"/>
        </w:rPr>
        <w:t>echnically, Environmentally or Economically Practicable</w:t>
      </w:r>
      <w:r w:rsidRPr="004F460A">
        <w:rPr>
          <w:rFonts w:eastAsia="Times New Roman"/>
          <w:color w:val="000000"/>
        </w:rPr>
        <w:t>. </w:t>
      </w:r>
    </w:p>
    <w:p w14:paraId="795967A6" w14:textId="77777777" w:rsidR="0012599C" w:rsidRPr="004F460A" w:rsidRDefault="0012599C" w:rsidP="0012599C">
      <w:pPr>
        <w:rPr>
          <w:rFonts w:eastAsia="Times New Roman"/>
          <w:color w:val="000000"/>
        </w:rPr>
      </w:pPr>
      <w:r w:rsidRPr="004F460A">
        <w:rPr>
          <w:rFonts w:eastAsia="Times New Roman"/>
          <w:color w:val="000000"/>
        </w:rPr>
        <w:t>South Oxfordshire and Vale of White Horse District Councils have now completed their TEEP assessments which concluded that introducing a separate collection for paper and card was not the right option for the districts. </w:t>
      </w:r>
    </w:p>
    <w:p w14:paraId="75EA3613" w14:textId="77777777" w:rsidR="0012599C" w:rsidRPr="004F460A" w:rsidRDefault="0012599C" w:rsidP="0012599C">
      <w:pPr>
        <w:rPr>
          <w:rFonts w:eastAsia="Times New Roman"/>
          <w:color w:val="000000"/>
        </w:rPr>
      </w:pPr>
      <w:r w:rsidRPr="004F460A">
        <w:rPr>
          <w:rFonts w:eastAsia="Times New Roman"/>
          <w:color w:val="000000"/>
        </w:rPr>
        <w:t xml:space="preserve">As a result, the councils will continue with their all-in-one bin approach to dry recycling collections, meaning residents will </w:t>
      </w:r>
      <w:r w:rsidRPr="004F460A">
        <w:rPr>
          <w:rFonts w:eastAsia="Times New Roman"/>
          <w:i/>
          <w:iCs/>
          <w:color w:val="000000"/>
        </w:rPr>
        <w:t>not</w:t>
      </w:r>
      <w:r w:rsidRPr="004F460A">
        <w:rPr>
          <w:rFonts w:eastAsia="Times New Roman"/>
          <w:color w:val="000000"/>
        </w:rPr>
        <w:t> be asked to use additional recycling containers. The assessments will be kept under review in line with national policy developments. </w:t>
      </w:r>
    </w:p>
    <w:p w14:paraId="352970F6" w14:textId="68890615" w:rsidR="0012599C" w:rsidRPr="004F460A" w:rsidRDefault="0012599C" w:rsidP="0012599C">
      <w:pPr>
        <w:rPr>
          <w:rFonts w:eastAsia="Times New Roman"/>
          <w:color w:val="000000"/>
        </w:rPr>
      </w:pPr>
      <w:r w:rsidRPr="004F460A">
        <w:rPr>
          <w:rFonts w:eastAsia="Times New Roman"/>
          <w:color w:val="000000"/>
        </w:rPr>
        <w:t>There are also no plans to introduce fines for incorrect items placed in recycling containers. Although the councils very much encourage residents to check they are putting their waste into the correct bins. </w:t>
      </w:r>
    </w:p>
    <w:p w14:paraId="11DF632A" w14:textId="77777777" w:rsidR="0012599C" w:rsidRPr="004F460A" w:rsidRDefault="0012599C" w:rsidP="0012599C">
      <w:pPr>
        <w:rPr>
          <w:rFonts w:eastAsia="Times New Roman"/>
          <w:color w:val="000000"/>
        </w:rPr>
      </w:pPr>
      <w:r w:rsidRPr="004F460A">
        <w:rPr>
          <w:rFonts w:eastAsia="Times New Roman"/>
          <w:color w:val="000000"/>
        </w:rPr>
        <w:t>Cllr Sue Cooper, Cabinet Member for Environment at South Oxfordshire District Council, said: “Our residents already recycle extremely well, and our current single bin system remains one of the best-performing in the country.  The TEEP assessment makes it clear that adding more bins or boxes wouldn’t offer any benefit for our district – in fact, it would increase costs and effort for residents.  We can reassure people that they can continue recycling as they do now.” </w:t>
      </w:r>
    </w:p>
    <w:p w14:paraId="200027CC" w14:textId="46A00396" w:rsidR="0053445C" w:rsidRPr="004F460A" w:rsidRDefault="0012599C" w:rsidP="00033528">
      <w:r w:rsidRPr="004F460A">
        <w:rPr>
          <w:rFonts w:eastAsia="Times New Roman"/>
          <w:color w:val="000000"/>
        </w:rPr>
        <w:t xml:space="preserve">If you’re not sure how to dispose of an item, please check at </w:t>
      </w:r>
      <w:hyperlink r:id="rId14" w:tgtFrame="_blank" w:history="1">
        <w:r w:rsidRPr="004F460A">
          <w:rPr>
            <w:rStyle w:val="Hyperlink"/>
            <w:rFonts w:eastAsia="Times New Roman"/>
            <w:color w:val="008094"/>
          </w:rPr>
          <w:t>southandvale.gov.uk/</w:t>
        </w:r>
        <w:proofErr w:type="spellStart"/>
        <w:r w:rsidRPr="004F460A">
          <w:rPr>
            <w:rStyle w:val="Hyperlink"/>
            <w:rFonts w:eastAsia="Times New Roman"/>
            <w:color w:val="008094"/>
          </w:rPr>
          <w:t>checkit</w:t>
        </w:r>
        <w:proofErr w:type="spellEnd"/>
      </w:hyperlink>
    </w:p>
    <w:p w14:paraId="4103845E" w14:textId="77777777" w:rsidR="0053445C" w:rsidRPr="004F460A" w:rsidRDefault="0053445C" w:rsidP="002604EB">
      <w:pPr>
        <w:spacing w:line="278" w:lineRule="auto"/>
        <w:rPr>
          <w:rFonts w:ascii="Candara" w:hAnsi="Candara"/>
          <w:sz w:val="24"/>
          <w:szCs w:val="24"/>
          <w:u w:val="single"/>
        </w:rPr>
      </w:pPr>
      <w:r w:rsidRPr="004F460A">
        <w:rPr>
          <w:rFonts w:ascii="Candara" w:hAnsi="Candara"/>
          <w:b/>
          <w:bCs/>
          <w:sz w:val="24"/>
          <w:szCs w:val="24"/>
          <w:u w:val="single"/>
        </w:rPr>
        <w:t>Waste and Recycling Guides</w:t>
      </w:r>
      <w:r w:rsidRPr="004F460A">
        <w:rPr>
          <w:rFonts w:ascii="Candara" w:hAnsi="Candara"/>
          <w:sz w:val="24"/>
          <w:szCs w:val="24"/>
          <w:u w:val="single"/>
        </w:rPr>
        <w:t> </w:t>
      </w:r>
    </w:p>
    <w:p w14:paraId="3EF9DA06" w14:textId="77777777" w:rsidR="0053445C" w:rsidRPr="004F460A" w:rsidRDefault="0053445C" w:rsidP="0053445C">
      <w:pPr>
        <w:jc w:val="both"/>
      </w:pPr>
      <w:r w:rsidRPr="004F460A">
        <w:t>New easy-to-read guides are available to help residents with waste and recycling, including bin usage, missed collections, and waste reduction. Paper copies will be provided to new homes. Guides are available for </w:t>
      </w:r>
      <w:hyperlink r:id="rId15" w:tgtFrame="_blank" w:history="1">
        <w:r w:rsidRPr="004F460A">
          <w:rPr>
            <w:rStyle w:val="Hyperlink"/>
          </w:rPr>
          <w:t>houses with wheelie bins</w:t>
        </w:r>
      </w:hyperlink>
      <w:r w:rsidRPr="004F460A">
        <w:t> and </w:t>
      </w:r>
      <w:hyperlink r:id="rId16" w:tgtFrame="_blank" w:history="1">
        <w:r w:rsidRPr="004F460A">
          <w:rPr>
            <w:rStyle w:val="Hyperlink"/>
          </w:rPr>
          <w:t>flats/communal bins</w:t>
        </w:r>
      </w:hyperlink>
      <w:r w:rsidRPr="004F460A">
        <w:t>. </w:t>
      </w:r>
    </w:p>
    <w:p w14:paraId="3890E4AB" w14:textId="77777777" w:rsidR="004F460A" w:rsidRDefault="004F460A" w:rsidP="002604EB">
      <w:pPr>
        <w:spacing w:line="278" w:lineRule="auto"/>
        <w:jc w:val="both"/>
        <w:rPr>
          <w:rFonts w:ascii="Candara" w:hAnsi="Candara"/>
          <w:b/>
          <w:bCs/>
          <w:sz w:val="28"/>
          <w:szCs w:val="28"/>
          <w:u w:val="single"/>
        </w:rPr>
      </w:pPr>
    </w:p>
    <w:p w14:paraId="59A2572C" w14:textId="55A1BB07" w:rsidR="0053445C" w:rsidRPr="004F460A" w:rsidRDefault="0053445C" w:rsidP="002604EB">
      <w:pPr>
        <w:spacing w:line="278" w:lineRule="auto"/>
        <w:jc w:val="both"/>
        <w:rPr>
          <w:rFonts w:ascii="Candara" w:hAnsi="Candara"/>
          <w:b/>
          <w:bCs/>
          <w:sz w:val="24"/>
          <w:szCs w:val="24"/>
          <w:u w:val="single"/>
        </w:rPr>
      </w:pPr>
      <w:r w:rsidRPr="004F460A">
        <w:rPr>
          <w:rFonts w:ascii="Candara" w:hAnsi="Candara"/>
          <w:b/>
          <w:bCs/>
          <w:sz w:val="24"/>
          <w:szCs w:val="24"/>
          <w:u w:val="single"/>
        </w:rPr>
        <w:t>Energy Saving Measures</w:t>
      </w:r>
    </w:p>
    <w:p w14:paraId="43F70FAC" w14:textId="6366FF76" w:rsidR="0053445C" w:rsidRDefault="0053445C" w:rsidP="0053445C">
      <w:pPr>
        <w:jc w:val="both"/>
      </w:pPr>
      <w:r w:rsidRPr="00BA1AA6">
        <w:t>Updated </w:t>
      </w:r>
      <w:hyperlink r:id="rId17" w:tgtFrame="_blank" w:history="1">
        <w:r w:rsidRPr="00BA1AA6">
          <w:rPr>
            <w:rStyle w:val="Hyperlink"/>
          </w:rPr>
          <w:t>energy saving leaflets</w:t>
        </w:r>
      </w:hyperlink>
      <w:r w:rsidRPr="00BA1AA6">
        <w:t> provide guidance on insulation, air source heat pumps, and funding options including the Warm Homes Grant. For more information please visit our </w:t>
      </w:r>
      <w:hyperlink r:id="rId18" w:tgtFrame="_blank" w:history="1">
        <w:r w:rsidRPr="00BA1AA6">
          <w:rPr>
            <w:rStyle w:val="Hyperlink"/>
          </w:rPr>
          <w:t>website</w:t>
        </w:r>
      </w:hyperlink>
      <w:r w:rsidRPr="00BA1AA6">
        <w:t>. </w:t>
      </w:r>
    </w:p>
    <w:p w14:paraId="78210768" w14:textId="77777777" w:rsidR="0053445C" w:rsidRPr="006A1E65" w:rsidRDefault="0053445C" w:rsidP="0053445C">
      <w:pPr>
        <w:jc w:val="both"/>
      </w:pPr>
    </w:p>
    <w:p w14:paraId="26261D64" w14:textId="77777777" w:rsidR="0053445C" w:rsidRPr="004F460A" w:rsidRDefault="0053445C" w:rsidP="0053445C">
      <w:pPr>
        <w:spacing w:line="278" w:lineRule="auto"/>
        <w:jc w:val="both"/>
        <w:rPr>
          <w:rFonts w:ascii="Candara" w:hAnsi="Candara"/>
          <w:b/>
          <w:bCs/>
          <w:sz w:val="24"/>
          <w:szCs w:val="24"/>
          <w:u w:val="single"/>
        </w:rPr>
      </w:pPr>
      <w:r w:rsidRPr="004F460A">
        <w:rPr>
          <w:rFonts w:ascii="Candara" w:hAnsi="Candara"/>
          <w:b/>
          <w:bCs/>
          <w:sz w:val="24"/>
          <w:szCs w:val="24"/>
          <w:u w:val="single"/>
        </w:rPr>
        <w:t>Pollutant levels fall by half at a site previously identified as having air quality issues</w:t>
      </w:r>
    </w:p>
    <w:p w14:paraId="1F423B81" w14:textId="77777777" w:rsidR="0053445C" w:rsidRPr="004F460A" w:rsidRDefault="0053445C" w:rsidP="0053445C">
      <w:pPr>
        <w:jc w:val="both"/>
      </w:pPr>
      <w:r w:rsidRPr="004F460A">
        <w:t xml:space="preserve">Air quality has improved significantly at several former pollution hotspots in South Oxfordshire, with nitrogen dioxide levels </w:t>
      </w:r>
      <w:r w:rsidRPr="004F460A">
        <w:rPr>
          <w:b/>
          <w:bCs/>
        </w:rPr>
        <w:t>falling by around 54% in Watlington</w:t>
      </w:r>
      <w:r w:rsidRPr="004F460A">
        <w:t xml:space="preserve"> and </w:t>
      </w:r>
      <w:r w:rsidRPr="004F460A">
        <w:rPr>
          <w:b/>
          <w:bCs/>
        </w:rPr>
        <w:t>31% in Henley</w:t>
      </w:r>
      <w:r w:rsidRPr="004F460A">
        <w:t xml:space="preserve"> since they were first identified as problem areas, and </w:t>
      </w:r>
      <w:r w:rsidRPr="004F460A">
        <w:rPr>
          <w:b/>
          <w:bCs/>
        </w:rPr>
        <w:t xml:space="preserve">Wallingford </w:t>
      </w:r>
      <w:r w:rsidRPr="004F460A">
        <w:t xml:space="preserve">already seeing its Air Quality Management Area revoked in December 2024. Monitoring over the past five years shows steady reductions in traffic-related pollution across all three </w:t>
      </w:r>
      <w:r w:rsidRPr="004F460A">
        <w:lastRenderedPageBreak/>
        <w:t>locations, meaning Henley and Watlington have now also met national air quality targets and will have their AQMAs removed in line with government guidance. The improvements reflect cleaner vehicle technologies and more electric cars on the road, and the council will continue to keep a close eye on air quality while encouraging walking, cycling, public transport and low-emission vehicles.</w:t>
      </w:r>
    </w:p>
    <w:p w14:paraId="4AF183DA" w14:textId="77777777" w:rsidR="0053445C" w:rsidRPr="004F460A" w:rsidRDefault="0053445C" w:rsidP="0053445C">
      <w:pPr>
        <w:jc w:val="both"/>
      </w:pPr>
      <w:r w:rsidRPr="004F460A">
        <w:t xml:space="preserve">Air quality throughout the districts will continue to be monitored by the council’s Environmental Protection Team through the existing diffusion tubes and analysers and the results will be available on the Oxfordshire-wide air quality website </w:t>
      </w:r>
      <w:hyperlink r:id="rId19" w:history="1">
        <w:r w:rsidRPr="004F460A">
          <w:rPr>
            <w:rStyle w:val="Hyperlink"/>
          </w:rPr>
          <w:t>oxonair.uk</w:t>
        </w:r>
      </w:hyperlink>
    </w:p>
    <w:p w14:paraId="2E5C20AE" w14:textId="77777777" w:rsidR="0053445C" w:rsidRDefault="0053445C" w:rsidP="0053445C">
      <w:pPr>
        <w:jc w:val="both"/>
        <w:rPr>
          <w:sz w:val="24"/>
          <w:szCs w:val="24"/>
        </w:rPr>
      </w:pPr>
    </w:p>
    <w:p w14:paraId="5BD7198D" w14:textId="2AA93C0D" w:rsidR="00A02338" w:rsidRPr="004F460A" w:rsidRDefault="00A02338" w:rsidP="00A02338">
      <w:pPr>
        <w:spacing w:after="0"/>
        <w:rPr>
          <w:rFonts w:ascii="Candara" w:eastAsia="Times New Roman" w:hAnsi="Candara" w:cs="Arial"/>
          <w:color w:val="000000"/>
          <w:sz w:val="24"/>
          <w:szCs w:val="24"/>
          <w:u w:val="single"/>
        </w:rPr>
      </w:pPr>
      <w:r w:rsidRPr="004F460A">
        <w:rPr>
          <w:rFonts w:ascii="Candara" w:eastAsia="Times New Roman" w:hAnsi="Candara" w:cs="Arial"/>
          <w:b/>
          <w:bCs/>
          <w:color w:val="000000"/>
          <w:sz w:val="24"/>
          <w:szCs w:val="24"/>
          <w:u w:val="single"/>
        </w:rPr>
        <w:t>£2M boost for South leisure facilities</w:t>
      </w:r>
      <w:r w:rsidRPr="004F460A">
        <w:rPr>
          <w:rFonts w:ascii="Candara" w:eastAsia="Times New Roman" w:hAnsi="Candara" w:cs="Arial"/>
          <w:color w:val="000000"/>
          <w:sz w:val="24"/>
          <w:szCs w:val="24"/>
          <w:u w:val="single"/>
        </w:rPr>
        <w:t> </w:t>
      </w:r>
    </w:p>
    <w:p w14:paraId="55CE5FCB" w14:textId="77777777" w:rsidR="00A02338" w:rsidRPr="00A02338" w:rsidRDefault="00A02338" w:rsidP="00A02338">
      <w:pPr>
        <w:spacing w:after="0"/>
        <w:rPr>
          <w:rFonts w:ascii="Arial" w:eastAsia="Times New Roman" w:hAnsi="Arial" w:cs="Arial"/>
          <w:color w:val="000000"/>
          <w:sz w:val="20"/>
          <w:szCs w:val="20"/>
        </w:rPr>
      </w:pPr>
    </w:p>
    <w:p w14:paraId="65FC1D79" w14:textId="77777777" w:rsidR="00A02338" w:rsidRPr="004F460A" w:rsidRDefault="00A02338" w:rsidP="00A02338">
      <w:pPr>
        <w:spacing w:after="0" w:line="288" w:lineRule="auto"/>
        <w:rPr>
          <w:rFonts w:eastAsia="Times New Roman" w:cstheme="minorHAnsi"/>
          <w:color w:val="000000"/>
        </w:rPr>
      </w:pPr>
      <w:r w:rsidRPr="004F460A">
        <w:rPr>
          <w:rFonts w:eastAsia="Times New Roman" w:cstheme="minorHAnsi"/>
          <w:color w:val="000000"/>
        </w:rPr>
        <w:t>Leisure facilities in South Oxfordshire will receive a £2M boost over the coming year, with </w:t>
      </w:r>
      <w:proofErr w:type="gramStart"/>
      <w:r w:rsidRPr="004F460A">
        <w:rPr>
          <w:rFonts w:eastAsia="Times New Roman" w:cstheme="minorHAnsi"/>
          <w:color w:val="000000"/>
        </w:rPr>
        <w:t>a number of</w:t>
      </w:r>
      <w:proofErr w:type="gramEnd"/>
      <w:r w:rsidRPr="004F460A">
        <w:rPr>
          <w:rFonts w:eastAsia="Times New Roman" w:cstheme="minorHAnsi"/>
          <w:color w:val="000000"/>
        </w:rPr>
        <w:t> improvements planned for council owned leisure centres. </w:t>
      </w:r>
    </w:p>
    <w:p w14:paraId="14039057" w14:textId="77777777" w:rsidR="00A02338" w:rsidRPr="004F460A" w:rsidRDefault="00A02338" w:rsidP="00A02338">
      <w:pPr>
        <w:spacing w:after="0" w:line="288" w:lineRule="auto"/>
        <w:rPr>
          <w:rFonts w:eastAsia="Times New Roman" w:cstheme="minorHAnsi"/>
          <w:color w:val="000000"/>
        </w:rPr>
      </w:pPr>
      <w:r w:rsidRPr="004F460A">
        <w:rPr>
          <w:rFonts w:eastAsia="Times New Roman" w:cstheme="minorHAnsi"/>
          <w:color w:val="000000"/>
        </w:rPr>
        <w:t> </w:t>
      </w:r>
    </w:p>
    <w:p w14:paraId="67C503DD" w14:textId="77777777" w:rsidR="00A02338" w:rsidRPr="004F460A" w:rsidRDefault="00A02338" w:rsidP="00A02338">
      <w:pPr>
        <w:spacing w:after="0" w:line="288" w:lineRule="auto"/>
        <w:rPr>
          <w:rFonts w:eastAsia="Times New Roman" w:cstheme="minorHAnsi"/>
          <w:color w:val="000000"/>
        </w:rPr>
      </w:pPr>
      <w:r w:rsidRPr="004F460A">
        <w:rPr>
          <w:rFonts w:eastAsia="Times New Roman" w:cstheme="minorHAnsi"/>
          <w:color w:val="000000"/>
        </w:rPr>
        <w:t>South Oxfordshire District Council is funding these projects with developer contributions (S106 and CIL), their Capital budget and contributions from Oxfordshire County Council with £1,958,000 allocated to Abbey Sports Centre, Didcot Wave and Thame Leisure Centre. </w:t>
      </w:r>
    </w:p>
    <w:p w14:paraId="0C322036" w14:textId="5DBDF3B4" w:rsidR="00A02338" w:rsidRPr="004F460A" w:rsidRDefault="00A02338" w:rsidP="00A02338">
      <w:pPr>
        <w:spacing w:after="0" w:line="288" w:lineRule="auto"/>
        <w:rPr>
          <w:rFonts w:eastAsia="Times New Roman" w:cstheme="minorHAnsi"/>
          <w:color w:val="000000"/>
        </w:rPr>
      </w:pPr>
    </w:p>
    <w:p w14:paraId="164FF589" w14:textId="34274C77" w:rsidR="00A02338" w:rsidRPr="004F460A" w:rsidRDefault="003F6110" w:rsidP="00A02338">
      <w:pPr>
        <w:spacing w:after="0" w:line="288" w:lineRule="auto"/>
        <w:rPr>
          <w:rFonts w:eastAsia="Times New Roman" w:cstheme="minorHAnsi"/>
          <w:color w:val="000000"/>
        </w:rPr>
      </w:pPr>
      <w:r w:rsidRPr="004F460A">
        <w:rPr>
          <w:rFonts w:eastAsia="Times New Roman" w:cstheme="minorHAnsi"/>
          <w:color w:val="000000"/>
        </w:rPr>
        <w:t xml:space="preserve">Locally to the Haseley Brook ward, </w:t>
      </w:r>
      <w:r w:rsidR="00A02338" w:rsidRPr="004F460A">
        <w:rPr>
          <w:rFonts w:eastAsia="Times New Roman" w:cstheme="minorHAnsi"/>
          <w:color w:val="000000"/>
        </w:rPr>
        <w:t>Thame Leisure Centre will be getting improved dry changing facilities. These include full refurbishments of the male and female changing areas and accessible toilets. Energy saving devices such as LED lighting and water saving devices will be installed. This work will help to enhance the user experience for all customers and </w:t>
      </w:r>
      <w:proofErr w:type="gramStart"/>
      <w:r w:rsidR="00A02338" w:rsidRPr="004F460A">
        <w:rPr>
          <w:rFonts w:eastAsia="Times New Roman" w:cstheme="minorHAnsi"/>
          <w:color w:val="000000"/>
        </w:rPr>
        <w:t>open up</w:t>
      </w:r>
      <w:proofErr w:type="gramEnd"/>
      <w:r w:rsidR="00A02338" w:rsidRPr="004F460A">
        <w:rPr>
          <w:rFonts w:eastAsia="Times New Roman" w:cstheme="minorHAnsi"/>
          <w:color w:val="000000"/>
        </w:rPr>
        <w:t> areas of the centre so that they are more easily available for everyone to use and enjoy. </w:t>
      </w:r>
    </w:p>
    <w:p w14:paraId="48F3655F" w14:textId="24E7D0E5" w:rsidR="00A02338" w:rsidRPr="004F460A" w:rsidRDefault="00A02338" w:rsidP="00A02338">
      <w:pPr>
        <w:spacing w:after="0" w:line="288" w:lineRule="auto"/>
        <w:rPr>
          <w:rFonts w:eastAsia="Times New Roman" w:cstheme="minorHAnsi"/>
          <w:color w:val="000000"/>
        </w:rPr>
      </w:pPr>
      <w:r w:rsidRPr="004F460A">
        <w:rPr>
          <w:rFonts w:eastAsia="Times New Roman" w:cstheme="minorHAnsi"/>
          <w:color w:val="000000"/>
        </w:rPr>
        <w:t>  </w:t>
      </w:r>
    </w:p>
    <w:p w14:paraId="3C84C22E" w14:textId="43BD3A34" w:rsidR="00A02338" w:rsidRPr="004F460A" w:rsidRDefault="00A02338" w:rsidP="00A02338">
      <w:pPr>
        <w:spacing w:after="0" w:line="288" w:lineRule="auto"/>
        <w:rPr>
          <w:rFonts w:eastAsia="Times New Roman" w:cstheme="minorHAnsi"/>
          <w:color w:val="000000"/>
        </w:rPr>
      </w:pPr>
      <w:r w:rsidRPr="004F460A">
        <w:rPr>
          <w:rFonts w:eastAsia="Times New Roman" w:cstheme="minorHAnsi"/>
          <w:color w:val="000000"/>
        </w:rPr>
        <w:t>The projects follow on from others that have taken place at the centres in recent years including new studios at Didcot Wave (2025), Park Sports Centre, Abbey Sports Centre and Thame Leisure Centre all had gym equipment upgrades (2025), 150-solar panels were installed at Thame Leisure Centre (2025) and it’s estimated the panels will produce 69,000 kWh of renewable electricity for the centre along with new LED lighting, an artificial turf pitch at Abbey Sports Centre for 5-aside football (2024), Henley had new sauna and steam room facilities fitted (2023) and at Park Sports Centre in Wheatley, work is underway to install sustainable energy efficiency measures at the site which could make savings on energy bills and carbon emissions.</w:t>
      </w:r>
    </w:p>
    <w:p w14:paraId="4C1A424A" w14:textId="77777777" w:rsidR="00A02338" w:rsidRPr="004F460A" w:rsidRDefault="00A02338" w:rsidP="00A02338">
      <w:pPr>
        <w:spacing w:after="0" w:line="288" w:lineRule="auto"/>
        <w:rPr>
          <w:rFonts w:eastAsia="Times New Roman" w:cstheme="minorHAnsi"/>
          <w:color w:val="000000"/>
        </w:rPr>
      </w:pPr>
      <w:r w:rsidRPr="004F460A">
        <w:rPr>
          <w:rFonts w:eastAsia="Times New Roman" w:cstheme="minorHAnsi"/>
          <w:color w:val="000000"/>
        </w:rPr>
        <w:t> </w:t>
      </w:r>
    </w:p>
    <w:p w14:paraId="266DFA16" w14:textId="775D495C" w:rsidR="00A02338" w:rsidRPr="004F460A" w:rsidRDefault="00A02338" w:rsidP="00A02338">
      <w:pPr>
        <w:spacing w:after="0" w:line="288" w:lineRule="auto"/>
        <w:rPr>
          <w:rFonts w:eastAsia="Times New Roman" w:cstheme="minorHAnsi"/>
          <w:color w:val="000000"/>
        </w:rPr>
      </w:pPr>
      <w:r w:rsidRPr="004F460A">
        <w:rPr>
          <w:rFonts w:eastAsia="Times New Roman" w:cstheme="minorHAnsi"/>
          <w:color w:val="000000"/>
        </w:rPr>
        <w:t>SODC started 2026 by announcing that we had secured an extended contract with our leisure providers GLL, who run the Better Leisure Centres across the district. </w:t>
      </w:r>
      <w:r w:rsidR="003F6110" w:rsidRPr="004F460A">
        <w:rPr>
          <w:rFonts w:eastAsia="Times New Roman" w:cstheme="minorHAnsi"/>
          <w:color w:val="000000"/>
        </w:rPr>
        <w:t>We</w:t>
      </w:r>
      <w:r w:rsidRPr="004F460A">
        <w:rPr>
          <w:rFonts w:eastAsia="Times New Roman" w:cstheme="minorHAnsi"/>
          <w:color w:val="000000"/>
        </w:rPr>
        <w:t xml:space="preserve"> will work alongside GLL to provide these new and refurbished facilities over the next year. </w:t>
      </w:r>
    </w:p>
    <w:p w14:paraId="784C3A32" w14:textId="77777777" w:rsidR="008659FF" w:rsidRPr="0053445C" w:rsidRDefault="008659FF" w:rsidP="008659FF">
      <w:pPr>
        <w:rPr>
          <w:sz w:val="24"/>
          <w:szCs w:val="24"/>
        </w:rPr>
      </w:pPr>
    </w:p>
    <w:sectPr w:rsidR="008659FF" w:rsidRPr="0053445C" w:rsidSect="001E238F">
      <w:footerReference w:type="default" r:id="rId2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55D6" w14:textId="77777777" w:rsidR="000D50E3" w:rsidRDefault="000D50E3" w:rsidP="004D7072">
      <w:pPr>
        <w:spacing w:after="0" w:line="240" w:lineRule="auto"/>
      </w:pPr>
      <w:r>
        <w:separator/>
      </w:r>
    </w:p>
  </w:endnote>
  <w:endnote w:type="continuationSeparator" w:id="0">
    <w:p w14:paraId="3A7BDF58" w14:textId="77777777" w:rsidR="000D50E3" w:rsidRDefault="000D50E3" w:rsidP="004D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3879"/>
      <w:docPartObj>
        <w:docPartGallery w:val="Page Numbers (Bottom of Page)"/>
        <w:docPartUnique/>
      </w:docPartObj>
    </w:sdtPr>
    <w:sdtEndPr>
      <w:rPr>
        <w:noProof/>
      </w:rPr>
    </w:sdtEndPr>
    <w:sdtContent>
      <w:p w14:paraId="293CDD7D" w14:textId="26762EC3" w:rsidR="003E3676" w:rsidRDefault="003E3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BAA0C" w14:textId="77777777" w:rsidR="003E3676" w:rsidRDefault="003E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D21D" w14:textId="77777777" w:rsidR="000D50E3" w:rsidRDefault="000D50E3" w:rsidP="004D7072">
      <w:pPr>
        <w:spacing w:after="0" w:line="240" w:lineRule="auto"/>
      </w:pPr>
      <w:r>
        <w:separator/>
      </w:r>
    </w:p>
  </w:footnote>
  <w:footnote w:type="continuationSeparator" w:id="0">
    <w:p w14:paraId="5495EAA3" w14:textId="77777777" w:rsidR="000D50E3" w:rsidRDefault="000D50E3" w:rsidP="004D7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6084"/>
    <w:multiLevelType w:val="hybridMultilevel"/>
    <w:tmpl w:val="CD8A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9786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AB"/>
    <w:rsid w:val="000002DB"/>
    <w:rsid w:val="00000883"/>
    <w:rsid w:val="00001373"/>
    <w:rsid w:val="00002A52"/>
    <w:rsid w:val="00003B60"/>
    <w:rsid w:val="0000618C"/>
    <w:rsid w:val="00007387"/>
    <w:rsid w:val="00007B42"/>
    <w:rsid w:val="00007EAE"/>
    <w:rsid w:val="00007F4A"/>
    <w:rsid w:val="000122B1"/>
    <w:rsid w:val="000132E5"/>
    <w:rsid w:val="00014AA0"/>
    <w:rsid w:val="00014F5A"/>
    <w:rsid w:val="00016CDE"/>
    <w:rsid w:val="00020249"/>
    <w:rsid w:val="00020946"/>
    <w:rsid w:val="000219CC"/>
    <w:rsid w:val="00021CE6"/>
    <w:rsid w:val="00022AEC"/>
    <w:rsid w:val="000252B8"/>
    <w:rsid w:val="00026101"/>
    <w:rsid w:val="00026FDE"/>
    <w:rsid w:val="00027A17"/>
    <w:rsid w:val="00027FDD"/>
    <w:rsid w:val="0003035A"/>
    <w:rsid w:val="00030879"/>
    <w:rsid w:val="00033528"/>
    <w:rsid w:val="000344B3"/>
    <w:rsid w:val="00036094"/>
    <w:rsid w:val="0003628D"/>
    <w:rsid w:val="00041E21"/>
    <w:rsid w:val="00043C4E"/>
    <w:rsid w:val="00043DD2"/>
    <w:rsid w:val="00045F41"/>
    <w:rsid w:val="000466E1"/>
    <w:rsid w:val="00046A3C"/>
    <w:rsid w:val="0004709B"/>
    <w:rsid w:val="0005047B"/>
    <w:rsid w:val="00051288"/>
    <w:rsid w:val="00051629"/>
    <w:rsid w:val="0005181B"/>
    <w:rsid w:val="00055102"/>
    <w:rsid w:val="00055A0B"/>
    <w:rsid w:val="00055ADF"/>
    <w:rsid w:val="0005629A"/>
    <w:rsid w:val="000569B1"/>
    <w:rsid w:val="00056ECA"/>
    <w:rsid w:val="000614DD"/>
    <w:rsid w:val="000623E1"/>
    <w:rsid w:val="00063533"/>
    <w:rsid w:val="00064A67"/>
    <w:rsid w:val="000659B8"/>
    <w:rsid w:val="00072051"/>
    <w:rsid w:val="00072A72"/>
    <w:rsid w:val="00072FD6"/>
    <w:rsid w:val="000730C4"/>
    <w:rsid w:val="00073186"/>
    <w:rsid w:val="00073C8E"/>
    <w:rsid w:val="00074B6C"/>
    <w:rsid w:val="00075823"/>
    <w:rsid w:val="00075CD4"/>
    <w:rsid w:val="00075EC8"/>
    <w:rsid w:val="0007654D"/>
    <w:rsid w:val="0007785D"/>
    <w:rsid w:val="0008236C"/>
    <w:rsid w:val="00084282"/>
    <w:rsid w:val="00085826"/>
    <w:rsid w:val="00085E62"/>
    <w:rsid w:val="000862A8"/>
    <w:rsid w:val="00086415"/>
    <w:rsid w:val="000873AF"/>
    <w:rsid w:val="00087525"/>
    <w:rsid w:val="00090468"/>
    <w:rsid w:val="000927EA"/>
    <w:rsid w:val="0009462A"/>
    <w:rsid w:val="00095E46"/>
    <w:rsid w:val="0009602E"/>
    <w:rsid w:val="00096F0C"/>
    <w:rsid w:val="000970C3"/>
    <w:rsid w:val="00097629"/>
    <w:rsid w:val="000A2438"/>
    <w:rsid w:val="000A248E"/>
    <w:rsid w:val="000A24F4"/>
    <w:rsid w:val="000A250C"/>
    <w:rsid w:val="000A309F"/>
    <w:rsid w:val="000A32EC"/>
    <w:rsid w:val="000A407E"/>
    <w:rsid w:val="000A46CF"/>
    <w:rsid w:val="000A643A"/>
    <w:rsid w:val="000B109B"/>
    <w:rsid w:val="000B1E70"/>
    <w:rsid w:val="000B2053"/>
    <w:rsid w:val="000B273F"/>
    <w:rsid w:val="000B371F"/>
    <w:rsid w:val="000B5F2A"/>
    <w:rsid w:val="000B6A43"/>
    <w:rsid w:val="000B7022"/>
    <w:rsid w:val="000C1B03"/>
    <w:rsid w:val="000C2BE1"/>
    <w:rsid w:val="000C4760"/>
    <w:rsid w:val="000C579B"/>
    <w:rsid w:val="000C5A41"/>
    <w:rsid w:val="000C625B"/>
    <w:rsid w:val="000C7C0E"/>
    <w:rsid w:val="000C7E9B"/>
    <w:rsid w:val="000D04EC"/>
    <w:rsid w:val="000D0601"/>
    <w:rsid w:val="000D1223"/>
    <w:rsid w:val="000D2BEE"/>
    <w:rsid w:val="000D3528"/>
    <w:rsid w:val="000D3811"/>
    <w:rsid w:val="000D4DD2"/>
    <w:rsid w:val="000D50E3"/>
    <w:rsid w:val="000D5514"/>
    <w:rsid w:val="000D69C4"/>
    <w:rsid w:val="000E0E67"/>
    <w:rsid w:val="000E1C61"/>
    <w:rsid w:val="000E26B5"/>
    <w:rsid w:val="000E26D2"/>
    <w:rsid w:val="000E29B0"/>
    <w:rsid w:val="000E2E7E"/>
    <w:rsid w:val="000E3CC4"/>
    <w:rsid w:val="000E5C99"/>
    <w:rsid w:val="000E6D93"/>
    <w:rsid w:val="000F0428"/>
    <w:rsid w:val="000F1741"/>
    <w:rsid w:val="000F207A"/>
    <w:rsid w:val="000F291A"/>
    <w:rsid w:val="000F32CD"/>
    <w:rsid w:val="000F4021"/>
    <w:rsid w:val="000F40EA"/>
    <w:rsid w:val="000F4530"/>
    <w:rsid w:val="000F4677"/>
    <w:rsid w:val="000F55E8"/>
    <w:rsid w:val="000F597E"/>
    <w:rsid w:val="000F6682"/>
    <w:rsid w:val="000F6DCB"/>
    <w:rsid w:val="00100A21"/>
    <w:rsid w:val="001016F5"/>
    <w:rsid w:val="00101C09"/>
    <w:rsid w:val="00101C34"/>
    <w:rsid w:val="001023AD"/>
    <w:rsid w:val="00102847"/>
    <w:rsid w:val="00103229"/>
    <w:rsid w:val="001037D0"/>
    <w:rsid w:val="001046B7"/>
    <w:rsid w:val="00104B00"/>
    <w:rsid w:val="00104F1A"/>
    <w:rsid w:val="00105353"/>
    <w:rsid w:val="00106285"/>
    <w:rsid w:val="00106A9B"/>
    <w:rsid w:val="00107067"/>
    <w:rsid w:val="0010776D"/>
    <w:rsid w:val="001112E7"/>
    <w:rsid w:val="001115EA"/>
    <w:rsid w:val="0011253C"/>
    <w:rsid w:val="001127C1"/>
    <w:rsid w:val="00113674"/>
    <w:rsid w:val="001141ED"/>
    <w:rsid w:val="001153EB"/>
    <w:rsid w:val="00120D5F"/>
    <w:rsid w:val="001215F0"/>
    <w:rsid w:val="00121C88"/>
    <w:rsid w:val="00121D94"/>
    <w:rsid w:val="0012599C"/>
    <w:rsid w:val="00125A95"/>
    <w:rsid w:val="00126B71"/>
    <w:rsid w:val="00127363"/>
    <w:rsid w:val="001320A9"/>
    <w:rsid w:val="00133C23"/>
    <w:rsid w:val="001342EA"/>
    <w:rsid w:val="00134467"/>
    <w:rsid w:val="001363C3"/>
    <w:rsid w:val="0013676C"/>
    <w:rsid w:val="00136FBC"/>
    <w:rsid w:val="0013705A"/>
    <w:rsid w:val="00137DED"/>
    <w:rsid w:val="001407F4"/>
    <w:rsid w:val="00140DDF"/>
    <w:rsid w:val="00142EA7"/>
    <w:rsid w:val="00143420"/>
    <w:rsid w:val="00143AF2"/>
    <w:rsid w:val="00143D85"/>
    <w:rsid w:val="00144904"/>
    <w:rsid w:val="00146196"/>
    <w:rsid w:val="00150062"/>
    <w:rsid w:val="001501D1"/>
    <w:rsid w:val="001504F8"/>
    <w:rsid w:val="001512DD"/>
    <w:rsid w:val="00151523"/>
    <w:rsid w:val="0015209C"/>
    <w:rsid w:val="00152CE9"/>
    <w:rsid w:val="00153451"/>
    <w:rsid w:val="00155212"/>
    <w:rsid w:val="001558F0"/>
    <w:rsid w:val="00155AA4"/>
    <w:rsid w:val="00155ED1"/>
    <w:rsid w:val="00156F09"/>
    <w:rsid w:val="00157A9E"/>
    <w:rsid w:val="00157F1E"/>
    <w:rsid w:val="001608EC"/>
    <w:rsid w:val="001613CC"/>
    <w:rsid w:val="00161542"/>
    <w:rsid w:val="0016382F"/>
    <w:rsid w:val="001645E8"/>
    <w:rsid w:val="00165678"/>
    <w:rsid w:val="001664EA"/>
    <w:rsid w:val="00166EE7"/>
    <w:rsid w:val="00167410"/>
    <w:rsid w:val="00167853"/>
    <w:rsid w:val="00172350"/>
    <w:rsid w:val="0017270E"/>
    <w:rsid w:val="00173981"/>
    <w:rsid w:val="00174B90"/>
    <w:rsid w:val="00176C7A"/>
    <w:rsid w:val="001771AA"/>
    <w:rsid w:val="00182C14"/>
    <w:rsid w:val="00182D0F"/>
    <w:rsid w:val="0018417F"/>
    <w:rsid w:val="0018488F"/>
    <w:rsid w:val="001855D6"/>
    <w:rsid w:val="00185E56"/>
    <w:rsid w:val="00187342"/>
    <w:rsid w:val="00190A39"/>
    <w:rsid w:val="001933F0"/>
    <w:rsid w:val="00194C09"/>
    <w:rsid w:val="0019562E"/>
    <w:rsid w:val="00195957"/>
    <w:rsid w:val="00195D3D"/>
    <w:rsid w:val="001960BA"/>
    <w:rsid w:val="00197708"/>
    <w:rsid w:val="001A0459"/>
    <w:rsid w:val="001A1069"/>
    <w:rsid w:val="001A4099"/>
    <w:rsid w:val="001A4890"/>
    <w:rsid w:val="001A4959"/>
    <w:rsid w:val="001A4AD7"/>
    <w:rsid w:val="001A5DC5"/>
    <w:rsid w:val="001B0106"/>
    <w:rsid w:val="001B04C2"/>
    <w:rsid w:val="001B051A"/>
    <w:rsid w:val="001B2886"/>
    <w:rsid w:val="001B2932"/>
    <w:rsid w:val="001B2CF8"/>
    <w:rsid w:val="001B3825"/>
    <w:rsid w:val="001B43B0"/>
    <w:rsid w:val="001B53F5"/>
    <w:rsid w:val="001B67E3"/>
    <w:rsid w:val="001C0EF2"/>
    <w:rsid w:val="001C1ABC"/>
    <w:rsid w:val="001C1FF6"/>
    <w:rsid w:val="001C27AF"/>
    <w:rsid w:val="001C2C15"/>
    <w:rsid w:val="001C31B3"/>
    <w:rsid w:val="001C461F"/>
    <w:rsid w:val="001C52BE"/>
    <w:rsid w:val="001C610C"/>
    <w:rsid w:val="001C6E91"/>
    <w:rsid w:val="001D0303"/>
    <w:rsid w:val="001D0681"/>
    <w:rsid w:val="001D07C9"/>
    <w:rsid w:val="001D2176"/>
    <w:rsid w:val="001D5DD4"/>
    <w:rsid w:val="001D630F"/>
    <w:rsid w:val="001D6526"/>
    <w:rsid w:val="001D6B49"/>
    <w:rsid w:val="001D78A8"/>
    <w:rsid w:val="001E0FE9"/>
    <w:rsid w:val="001E1253"/>
    <w:rsid w:val="001E1875"/>
    <w:rsid w:val="001E1D39"/>
    <w:rsid w:val="001E238F"/>
    <w:rsid w:val="001E58FF"/>
    <w:rsid w:val="001F0074"/>
    <w:rsid w:val="001F0A8E"/>
    <w:rsid w:val="001F1D14"/>
    <w:rsid w:val="001F1D98"/>
    <w:rsid w:val="001F444B"/>
    <w:rsid w:val="001F6E35"/>
    <w:rsid w:val="00202090"/>
    <w:rsid w:val="00203914"/>
    <w:rsid w:val="0020476E"/>
    <w:rsid w:val="002048AA"/>
    <w:rsid w:val="00205029"/>
    <w:rsid w:val="00205077"/>
    <w:rsid w:val="002058AD"/>
    <w:rsid w:val="00205C17"/>
    <w:rsid w:val="002060E7"/>
    <w:rsid w:val="00206DD2"/>
    <w:rsid w:val="00207326"/>
    <w:rsid w:val="00207F44"/>
    <w:rsid w:val="00210C56"/>
    <w:rsid w:val="00213EA8"/>
    <w:rsid w:val="00214C7D"/>
    <w:rsid w:val="00214F37"/>
    <w:rsid w:val="002161AF"/>
    <w:rsid w:val="002221D0"/>
    <w:rsid w:val="00225C7E"/>
    <w:rsid w:val="00230D54"/>
    <w:rsid w:val="00231963"/>
    <w:rsid w:val="002324BE"/>
    <w:rsid w:val="00233012"/>
    <w:rsid w:val="00233C29"/>
    <w:rsid w:val="00233CE8"/>
    <w:rsid w:val="0023500D"/>
    <w:rsid w:val="002425F6"/>
    <w:rsid w:val="00243B36"/>
    <w:rsid w:val="00247A42"/>
    <w:rsid w:val="00250BCC"/>
    <w:rsid w:val="002516A4"/>
    <w:rsid w:val="00251ACD"/>
    <w:rsid w:val="002527DA"/>
    <w:rsid w:val="002533FC"/>
    <w:rsid w:val="00253D20"/>
    <w:rsid w:val="00253FA9"/>
    <w:rsid w:val="00254549"/>
    <w:rsid w:val="00254CFC"/>
    <w:rsid w:val="002555DD"/>
    <w:rsid w:val="00256B65"/>
    <w:rsid w:val="00256FAC"/>
    <w:rsid w:val="002604EB"/>
    <w:rsid w:val="00261CB2"/>
    <w:rsid w:val="0026214C"/>
    <w:rsid w:val="00264E2D"/>
    <w:rsid w:val="0026517E"/>
    <w:rsid w:val="002653C9"/>
    <w:rsid w:val="002662B9"/>
    <w:rsid w:val="002672D5"/>
    <w:rsid w:val="00267450"/>
    <w:rsid w:val="00267913"/>
    <w:rsid w:val="002700E4"/>
    <w:rsid w:val="00272445"/>
    <w:rsid w:val="00273A57"/>
    <w:rsid w:val="0027440B"/>
    <w:rsid w:val="002744D8"/>
    <w:rsid w:val="00274F88"/>
    <w:rsid w:val="00275623"/>
    <w:rsid w:val="00275B21"/>
    <w:rsid w:val="002760FC"/>
    <w:rsid w:val="00276198"/>
    <w:rsid w:val="002773AC"/>
    <w:rsid w:val="00277E94"/>
    <w:rsid w:val="002805DA"/>
    <w:rsid w:val="00281B86"/>
    <w:rsid w:val="0028265E"/>
    <w:rsid w:val="00283432"/>
    <w:rsid w:val="00283558"/>
    <w:rsid w:val="00284ECB"/>
    <w:rsid w:val="002853FB"/>
    <w:rsid w:val="0028541E"/>
    <w:rsid w:val="002900D0"/>
    <w:rsid w:val="00290982"/>
    <w:rsid w:val="002910DB"/>
    <w:rsid w:val="00291669"/>
    <w:rsid w:val="00295650"/>
    <w:rsid w:val="002A0825"/>
    <w:rsid w:val="002A1852"/>
    <w:rsid w:val="002A3704"/>
    <w:rsid w:val="002A3D6D"/>
    <w:rsid w:val="002A3E61"/>
    <w:rsid w:val="002A43F0"/>
    <w:rsid w:val="002A489F"/>
    <w:rsid w:val="002A594C"/>
    <w:rsid w:val="002A6208"/>
    <w:rsid w:val="002A65A1"/>
    <w:rsid w:val="002A6FDE"/>
    <w:rsid w:val="002A7C4A"/>
    <w:rsid w:val="002B0E78"/>
    <w:rsid w:val="002B13BE"/>
    <w:rsid w:val="002B16D9"/>
    <w:rsid w:val="002B2F91"/>
    <w:rsid w:val="002B3272"/>
    <w:rsid w:val="002B4465"/>
    <w:rsid w:val="002B6F38"/>
    <w:rsid w:val="002B7691"/>
    <w:rsid w:val="002C0660"/>
    <w:rsid w:val="002C1621"/>
    <w:rsid w:val="002C1957"/>
    <w:rsid w:val="002C20CA"/>
    <w:rsid w:val="002C48A3"/>
    <w:rsid w:val="002C5C88"/>
    <w:rsid w:val="002C616B"/>
    <w:rsid w:val="002C64E0"/>
    <w:rsid w:val="002C6DA5"/>
    <w:rsid w:val="002D0428"/>
    <w:rsid w:val="002D12A2"/>
    <w:rsid w:val="002D2644"/>
    <w:rsid w:val="002D5FC6"/>
    <w:rsid w:val="002D60B9"/>
    <w:rsid w:val="002D71B6"/>
    <w:rsid w:val="002D7325"/>
    <w:rsid w:val="002E1C0C"/>
    <w:rsid w:val="002E361B"/>
    <w:rsid w:val="002E3DE2"/>
    <w:rsid w:val="002E4375"/>
    <w:rsid w:val="002E4D0E"/>
    <w:rsid w:val="002E6B7D"/>
    <w:rsid w:val="002E713A"/>
    <w:rsid w:val="002E72A0"/>
    <w:rsid w:val="002F2A50"/>
    <w:rsid w:val="002F458C"/>
    <w:rsid w:val="002F4777"/>
    <w:rsid w:val="002F5169"/>
    <w:rsid w:val="002F66BE"/>
    <w:rsid w:val="002F76BA"/>
    <w:rsid w:val="002F7DDD"/>
    <w:rsid w:val="003007AA"/>
    <w:rsid w:val="00301FDB"/>
    <w:rsid w:val="003023B6"/>
    <w:rsid w:val="00302928"/>
    <w:rsid w:val="003046F9"/>
    <w:rsid w:val="00304A18"/>
    <w:rsid w:val="00305448"/>
    <w:rsid w:val="003057A1"/>
    <w:rsid w:val="00305B36"/>
    <w:rsid w:val="00306A89"/>
    <w:rsid w:val="003070FA"/>
    <w:rsid w:val="00307342"/>
    <w:rsid w:val="00311E74"/>
    <w:rsid w:val="00312828"/>
    <w:rsid w:val="00313455"/>
    <w:rsid w:val="00313D13"/>
    <w:rsid w:val="003143F3"/>
    <w:rsid w:val="00314E02"/>
    <w:rsid w:val="00316683"/>
    <w:rsid w:val="00322C68"/>
    <w:rsid w:val="00323330"/>
    <w:rsid w:val="00323757"/>
    <w:rsid w:val="00324B5E"/>
    <w:rsid w:val="0032529E"/>
    <w:rsid w:val="00325EF6"/>
    <w:rsid w:val="003264C6"/>
    <w:rsid w:val="00326810"/>
    <w:rsid w:val="00326F20"/>
    <w:rsid w:val="003305F3"/>
    <w:rsid w:val="00331928"/>
    <w:rsid w:val="003323E7"/>
    <w:rsid w:val="00332D59"/>
    <w:rsid w:val="00333D42"/>
    <w:rsid w:val="00334C29"/>
    <w:rsid w:val="00334C2F"/>
    <w:rsid w:val="00334E67"/>
    <w:rsid w:val="003355E6"/>
    <w:rsid w:val="00335973"/>
    <w:rsid w:val="00336035"/>
    <w:rsid w:val="003370BD"/>
    <w:rsid w:val="003407B6"/>
    <w:rsid w:val="00341CCE"/>
    <w:rsid w:val="003426DF"/>
    <w:rsid w:val="00344058"/>
    <w:rsid w:val="00345F67"/>
    <w:rsid w:val="003465BB"/>
    <w:rsid w:val="00346C44"/>
    <w:rsid w:val="00346E6D"/>
    <w:rsid w:val="00347626"/>
    <w:rsid w:val="00347D92"/>
    <w:rsid w:val="003508EA"/>
    <w:rsid w:val="00350C47"/>
    <w:rsid w:val="00352D7F"/>
    <w:rsid w:val="003533C0"/>
    <w:rsid w:val="0035499B"/>
    <w:rsid w:val="00356405"/>
    <w:rsid w:val="00356F07"/>
    <w:rsid w:val="003570A0"/>
    <w:rsid w:val="00357808"/>
    <w:rsid w:val="00363327"/>
    <w:rsid w:val="00364D43"/>
    <w:rsid w:val="00365FBF"/>
    <w:rsid w:val="00366340"/>
    <w:rsid w:val="00366E25"/>
    <w:rsid w:val="00367AEC"/>
    <w:rsid w:val="0037075D"/>
    <w:rsid w:val="003728D6"/>
    <w:rsid w:val="00372973"/>
    <w:rsid w:val="00373A82"/>
    <w:rsid w:val="00374710"/>
    <w:rsid w:val="00374FEC"/>
    <w:rsid w:val="00375DDE"/>
    <w:rsid w:val="0037620C"/>
    <w:rsid w:val="003776BD"/>
    <w:rsid w:val="00380E53"/>
    <w:rsid w:val="00381CBB"/>
    <w:rsid w:val="00387596"/>
    <w:rsid w:val="00387C14"/>
    <w:rsid w:val="00387CDF"/>
    <w:rsid w:val="00391486"/>
    <w:rsid w:val="003921B4"/>
    <w:rsid w:val="0039321C"/>
    <w:rsid w:val="003949AE"/>
    <w:rsid w:val="003967D1"/>
    <w:rsid w:val="00397E6A"/>
    <w:rsid w:val="003A0131"/>
    <w:rsid w:val="003A15D0"/>
    <w:rsid w:val="003A2073"/>
    <w:rsid w:val="003A2A68"/>
    <w:rsid w:val="003A4016"/>
    <w:rsid w:val="003A46FD"/>
    <w:rsid w:val="003A4F17"/>
    <w:rsid w:val="003A5008"/>
    <w:rsid w:val="003A52D4"/>
    <w:rsid w:val="003A5907"/>
    <w:rsid w:val="003A6910"/>
    <w:rsid w:val="003A6E65"/>
    <w:rsid w:val="003B088F"/>
    <w:rsid w:val="003B148C"/>
    <w:rsid w:val="003B2CBE"/>
    <w:rsid w:val="003B4C1F"/>
    <w:rsid w:val="003B5002"/>
    <w:rsid w:val="003B5BE5"/>
    <w:rsid w:val="003B603D"/>
    <w:rsid w:val="003B6C9F"/>
    <w:rsid w:val="003B7077"/>
    <w:rsid w:val="003B7365"/>
    <w:rsid w:val="003B7E90"/>
    <w:rsid w:val="003C0260"/>
    <w:rsid w:val="003C3B4D"/>
    <w:rsid w:val="003C5361"/>
    <w:rsid w:val="003C762F"/>
    <w:rsid w:val="003C7E4F"/>
    <w:rsid w:val="003D1D7D"/>
    <w:rsid w:val="003D3BBD"/>
    <w:rsid w:val="003D3DAF"/>
    <w:rsid w:val="003D4895"/>
    <w:rsid w:val="003D4923"/>
    <w:rsid w:val="003D53B7"/>
    <w:rsid w:val="003D5853"/>
    <w:rsid w:val="003D5FA6"/>
    <w:rsid w:val="003D7D8C"/>
    <w:rsid w:val="003E0F17"/>
    <w:rsid w:val="003E113C"/>
    <w:rsid w:val="003E3676"/>
    <w:rsid w:val="003E390E"/>
    <w:rsid w:val="003E3CA8"/>
    <w:rsid w:val="003E4A83"/>
    <w:rsid w:val="003E54D5"/>
    <w:rsid w:val="003E5CAB"/>
    <w:rsid w:val="003E67CC"/>
    <w:rsid w:val="003E6A44"/>
    <w:rsid w:val="003E6FE3"/>
    <w:rsid w:val="003F0CD1"/>
    <w:rsid w:val="003F27B8"/>
    <w:rsid w:val="003F2CA2"/>
    <w:rsid w:val="003F39FE"/>
    <w:rsid w:val="003F4096"/>
    <w:rsid w:val="003F4A0C"/>
    <w:rsid w:val="003F54CA"/>
    <w:rsid w:val="003F5969"/>
    <w:rsid w:val="003F5D2E"/>
    <w:rsid w:val="003F6110"/>
    <w:rsid w:val="003F622A"/>
    <w:rsid w:val="003F6907"/>
    <w:rsid w:val="003F75A1"/>
    <w:rsid w:val="003F7924"/>
    <w:rsid w:val="004001C8"/>
    <w:rsid w:val="00402A2B"/>
    <w:rsid w:val="00402C99"/>
    <w:rsid w:val="00404E3A"/>
    <w:rsid w:val="00405D0E"/>
    <w:rsid w:val="00405F3B"/>
    <w:rsid w:val="00406BFD"/>
    <w:rsid w:val="00407488"/>
    <w:rsid w:val="0041118A"/>
    <w:rsid w:val="00411870"/>
    <w:rsid w:val="0041322B"/>
    <w:rsid w:val="004135F3"/>
    <w:rsid w:val="0041375D"/>
    <w:rsid w:val="004138F8"/>
    <w:rsid w:val="00415B16"/>
    <w:rsid w:val="004206C1"/>
    <w:rsid w:val="004225F3"/>
    <w:rsid w:val="004234B9"/>
    <w:rsid w:val="00423B40"/>
    <w:rsid w:val="00426D21"/>
    <w:rsid w:val="00427260"/>
    <w:rsid w:val="00431A5A"/>
    <w:rsid w:val="00433F86"/>
    <w:rsid w:val="004358B9"/>
    <w:rsid w:val="004367ED"/>
    <w:rsid w:val="00436931"/>
    <w:rsid w:val="00437024"/>
    <w:rsid w:val="004401AA"/>
    <w:rsid w:val="00440488"/>
    <w:rsid w:val="0044289A"/>
    <w:rsid w:val="00442E22"/>
    <w:rsid w:val="004430BF"/>
    <w:rsid w:val="004432FF"/>
    <w:rsid w:val="004433C5"/>
    <w:rsid w:val="004446F5"/>
    <w:rsid w:val="0044489D"/>
    <w:rsid w:val="00445BE0"/>
    <w:rsid w:val="0044615F"/>
    <w:rsid w:val="00446AEC"/>
    <w:rsid w:val="00446E8B"/>
    <w:rsid w:val="00447346"/>
    <w:rsid w:val="004473E8"/>
    <w:rsid w:val="00447665"/>
    <w:rsid w:val="00447F48"/>
    <w:rsid w:val="0045060C"/>
    <w:rsid w:val="0045478D"/>
    <w:rsid w:val="0045483C"/>
    <w:rsid w:val="00455137"/>
    <w:rsid w:val="004554C0"/>
    <w:rsid w:val="0045598A"/>
    <w:rsid w:val="0045751F"/>
    <w:rsid w:val="004618ED"/>
    <w:rsid w:val="00461B9A"/>
    <w:rsid w:val="00462A12"/>
    <w:rsid w:val="00463862"/>
    <w:rsid w:val="00463D50"/>
    <w:rsid w:val="004647F1"/>
    <w:rsid w:val="00465E3D"/>
    <w:rsid w:val="004668CB"/>
    <w:rsid w:val="00466ECC"/>
    <w:rsid w:val="00467FC6"/>
    <w:rsid w:val="00471075"/>
    <w:rsid w:val="004726EF"/>
    <w:rsid w:val="0047273E"/>
    <w:rsid w:val="0047280F"/>
    <w:rsid w:val="00472CBA"/>
    <w:rsid w:val="0047341F"/>
    <w:rsid w:val="0047371B"/>
    <w:rsid w:val="00473E2E"/>
    <w:rsid w:val="00473FDC"/>
    <w:rsid w:val="00474045"/>
    <w:rsid w:val="004741DD"/>
    <w:rsid w:val="00474C0B"/>
    <w:rsid w:val="004765E7"/>
    <w:rsid w:val="00480654"/>
    <w:rsid w:val="0048176A"/>
    <w:rsid w:val="00481A1B"/>
    <w:rsid w:val="00481DB4"/>
    <w:rsid w:val="00483046"/>
    <w:rsid w:val="004846D8"/>
    <w:rsid w:val="0048599B"/>
    <w:rsid w:val="00487043"/>
    <w:rsid w:val="00487A96"/>
    <w:rsid w:val="00490087"/>
    <w:rsid w:val="004917F6"/>
    <w:rsid w:val="004919CC"/>
    <w:rsid w:val="00491EDF"/>
    <w:rsid w:val="00493096"/>
    <w:rsid w:val="00493CA6"/>
    <w:rsid w:val="00494695"/>
    <w:rsid w:val="00495758"/>
    <w:rsid w:val="0049702D"/>
    <w:rsid w:val="0049728A"/>
    <w:rsid w:val="00497A5C"/>
    <w:rsid w:val="004A0A04"/>
    <w:rsid w:val="004A0C13"/>
    <w:rsid w:val="004A12B3"/>
    <w:rsid w:val="004A238E"/>
    <w:rsid w:val="004A2465"/>
    <w:rsid w:val="004A5788"/>
    <w:rsid w:val="004A5FBD"/>
    <w:rsid w:val="004A6527"/>
    <w:rsid w:val="004A6A1F"/>
    <w:rsid w:val="004A6FA0"/>
    <w:rsid w:val="004A7A62"/>
    <w:rsid w:val="004B0626"/>
    <w:rsid w:val="004B1D0B"/>
    <w:rsid w:val="004B1DB8"/>
    <w:rsid w:val="004B3528"/>
    <w:rsid w:val="004B430C"/>
    <w:rsid w:val="004B4852"/>
    <w:rsid w:val="004B491D"/>
    <w:rsid w:val="004B6FD7"/>
    <w:rsid w:val="004B71F3"/>
    <w:rsid w:val="004B74BF"/>
    <w:rsid w:val="004B7A5C"/>
    <w:rsid w:val="004C0DAE"/>
    <w:rsid w:val="004C2653"/>
    <w:rsid w:val="004C31B1"/>
    <w:rsid w:val="004C31B3"/>
    <w:rsid w:val="004C5210"/>
    <w:rsid w:val="004D03FA"/>
    <w:rsid w:val="004D1108"/>
    <w:rsid w:val="004D1729"/>
    <w:rsid w:val="004D1B5B"/>
    <w:rsid w:val="004D1D47"/>
    <w:rsid w:val="004D2432"/>
    <w:rsid w:val="004D2C48"/>
    <w:rsid w:val="004D34EC"/>
    <w:rsid w:val="004D3C72"/>
    <w:rsid w:val="004D7072"/>
    <w:rsid w:val="004E0420"/>
    <w:rsid w:val="004E172A"/>
    <w:rsid w:val="004E182A"/>
    <w:rsid w:val="004E420A"/>
    <w:rsid w:val="004E458A"/>
    <w:rsid w:val="004E4F53"/>
    <w:rsid w:val="004E500A"/>
    <w:rsid w:val="004E5685"/>
    <w:rsid w:val="004E6361"/>
    <w:rsid w:val="004E6732"/>
    <w:rsid w:val="004E7E2F"/>
    <w:rsid w:val="004E7EAE"/>
    <w:rsid w:val="004F0AA4"/>
    <w:rsid w:val="004F1F21"/>
    <w:rsid w:val="004F248F"/>
    <w:rsid w:val="004F31FC"/>
    <w:rsid w:val="004F460A"/>
    <w:rsid w:val="004F6487"/>
    <w:rsid w:val="004F70DC"/>
    <w:rsid w:val="004F7115"/>
    <w:rsid w:val="004F7A23"/>
    <w:rsid w:val="00500329"/>
    <w:rsid w:val="00501226"/>
    <w:rsid w:val="00501B88"/>
    <w:rsid w:val="005024DA"/>
    <w:rsid w:val="00503F0A"/>
    <w:rsid w:val="00504209"/>
    <w:rsid w:val="005045FE"/>
    <w:rsid w:val="0050601F"/>
    <w:rsid w:val="00506697"/>
    <w:rsid w:val="0050700C"/>
    <w:rsid w:val="00510602"/>
    <w:rsid w:val="005106D6"/>
    <w:rsid w:val="0051090E"/>
    <w:rsid w:val="005111F0"/>
    <w:rsid w:val="0051165C"/>
    <w:rsid w:val="00511B9C"/>
    <w:rsid w:val="00512AB7"/>
    <w:rsid w:val="00513CBE"/>
    <w:rsid w:val="0051407E"/>
    <w:rsid w:val="00515A33"/>
    <w:rsid w:val="00515B23"/>
    <w:rsid w:val="00516148"/>
    <w:rsid w:val="00516735"/>
    <w:rsid w:val="00516AD8"/>
    <w:rsid w:val="0051773E"/>
    <w:rsid w:val="00517C2C"/>
    <w:rsid w:val="00520544"/>
    <w:rsid w:val="00520570"/>
    <w:rsid w:val="005229FD"/>
    <w:rsid w:val="00523184"/>
    <w:rsid w:val="005319A3"/>
    <w:rsid w:val="005323BB"/>
    <w:rsid w:val="00532B0D"/>
    <w:rsid w:val="00532D87"/>
    <w:rsid w:val="00533ED4"/>
    <w:rsid w:val="0053445C"/>
    <w:rsid w:val="00534609"/>
    <w:rsid w:val="0053488B"/>
    <w:rsid w:val="00537FC4"/>
    <w:rsid w:val="005414B4"/>
    <w:rsid w:val="005424AE"/>
    <w:rsid w:val="005425CC"/>
    <w:rsid w:val="00543379"/>
    <w:rsid w:val="005433AF"/>
    <w:rsid w:val="0054360E"/>
    <w:rsid w:val="00545C2E"/>
    <w:rsid w:val="0054628D"/>
    <w:rsid w:val="00546A0A"/>
    <w:rsid w:val="00547CFB"/>
    <w:rsid w:val="00550263"/>
    <w:rsid w:val="005502CF"/>
    <w:rsid w:val="0055067B"/>
    <w:rsid w:val="00550A2D"/>
    <w:rsid w:val="00551085"/>
    <w:rsid w:val="005515AA"/>
    <w:rsid w:val="00553575"/>
    <w:rsid w:val="005543C6"/>
    <w:rsid w:val="00554535"/>
    <w:rsid w:val="00554955"/>
    <w:rsid w:val="00555E7F"/>
    <w:rsid w:val="00556881"/>
    <w:rsid w:val="0055717A"/>
    <w:rsid w:val="00557507"/>
    <w:rsid w:val="005602E9"/>
    <w:rsid w:val="0056144E"/>
    <w:rsid w:val="005618C6"/>
    <w:rsid w:val="00562532"/>
    <w:rsid w:val="005625A8"/>
    <w:rsid w:val="00562851"/>
    <w:rsid w:val="00562BDB"/>
    <w:rsid w:val="00563AB9"/>
    <w:rsid w:val="0056432C"/>
    <w:rsid w:val="0056558A"/>
    <w:rsid w:val="0056616C"/>
    <w:rsid w:val="0056644B"/>
    <w:rsid w:val="00567198"/>
    <w:rsid w:val="00570144"/>
    <w:rsid w:val="00570F70"/>
    <w:rsid w:val="00570F9F"/>
    <w:rsid w:val="005714AD"/>
    <w:rsid w:val="00573CDF"/>
    <w:rsid w:val="005743C5"/>
    <w:rsid w:val="0057520B"/>
    <w:rsid w:val="00575E8F"/>
    <w:rsid w:val="00576CA0"/>
    <w:rsid w:val="00577231"/>
    <w:rsid w:val="00577411"/>
    <w:rsid w:val="00580E76"/>
    <w:rsid w:val="00582393"/>
    <w:rsid w:val="00582E92"/>
    <w:rsid w:val="005857B0"/>
    <w:rsid w:val="00586A2D"/>
    <w:rsid w:val="00587619"/>
    <w:rsid w:val="00587686"/>
    <w:rsid w:val="00587AD8"/>
    <w:rsid w:val="00591DD2"/>
    <w:rsid w:val="00591F82"/>
    <w:rsid w:val="00592925"/>
    <w:rsid w:val="00592E4E"/>
    <w:rsid w:val="005945AF"/>
    <w:rsid w:val="00596F7B"/>
    <w:rsid w:val="00597EF3"/>
    <w:rsid w:val="005A21B9"/>
    <w:rsid w:val="005A2FCD"/>
    <w:rsid w:val="005A3EAB"/>
    <w:rsid w:val="005A430A"/>
    <w:rsid w:val="005A4D0C"/>
    <w:rsid w:val="005A6694"/>
    <w:rsid w:val="005A6F0C"/>
    <w:rsid w:val="005A7167"/>
    <w:rsid w:val="005A73C6"/>
    <w:rsid w:val="005B1D28"/>
    <w:rsid w:val="005B20DE"/>
    <w:rsid w:val="005B285C"/>
    <w:rsid w:val="005B2C84"/>
    <w:rsid w:val="005B3EFF"/>
    <w:rsid w:val="005B4AD6"/>
    <w:rsid w:val="005B5045"/>
    <w:rsid w:val="005B5AF4"/>
    <w:rsid w:val="005B6983"/>
    <w:rsid w:val="005B6EFA"/>
    <w:rsid w:val="005B762E"/>
    <w:rsid w:val="005C0A7F"/>
    <w:rsid w:val="005C1175"/>
    <w:rsid w:val="005C332F"/>
    <w:rsid w:val="005C47DE"/>
    <w:rsid w:val="005C5B4D"/>
    <w:rsid w:val="005D07AA"/>
    <w:rsid w:val="005D0F0D"/>
    <w:rsid w:val="005D16FF"/>
    <w:rsid w:val="005D1B55"/>
    <w:rsid w:val="005D20F7"/>
    <w:rsid w:val="005D37CF"/>
    <w:rsid w:val="005D459D"/>
    <w:rsid w:val="005D4BDB"/>
    <w:rsid w:val="005D4DB9"/>
    <w:rsid w:val="005D52A4"/>
    <w:rsid w:val="005D6FB9"/>
    <w:rsid w:val="005E048D"/>
    <w:rsid w:val="005E1B0F"/>
    <w:rsid w:val="005E1F10"/>
    <w:rsid w:val="005E1FAF"/>
    <w:rsid w:val="005E22DB"/>
    <w:rsid w:val="005E3736"/>
    <w:rsid w:val="005E55F9"/>
    <w:rsid w:val="005E6D81"/>
    <w:rsid w:val="005E7145"/>
    <w:rsid w:val="005E775E"/>
    <w:rsid w:val="005F056A"/>
    <w:rsid w:val="005F1F2C"/>
    <w:rsid w:val="005F23BE"/>
    <w:rsid w:val="005F488E"/>
    <w:rsid w:val="005F4A48"/>
    <w:rsid w:val="005F5E47"/>
    <w:rsid w:val="005F7BE5"/>
    <w:rsid w:val="006007DD"/>
    <w:rsid w:val="006008C6"/>
    <w:rsid w:val="00603B93"/>
    <w:rsid w:val="006060F7"/>
    <w:rsid w:val="0060660D"/>
    <w:rsid w:val="00610910"/>
    <w:rsid w:val="00613251"/>
    <w:rsid w:val="0061416E"/>
    <w:rsid w:val="006142DC"/>
    <w:rsid w:val="00620151"/>
    <w:rsid w:val="00620FC9"/>
    <w:rsid w:val="00621A5E"/>
    <w:rsid w:val="00622A53"/>
    <w:rsid w:val="00622F72"/>
    <w:rsid w:val="00623F99"/>
    <w:rsid w:val="0062400B"/>
    <w:rsid w:val="006241F3"/>
    <w:rsid w:val="00624E6C"/>
    <w:rsid w:val="00626E75"/>
    <w:rsid w:val="00630F2C"/>
    <w:rsid w:val="00632E04"/>
    <w:rsid w:val="00637098"/>
    <w:rsid w:val="00637BE3"/>
    <w:rsid w:val="00637C74"/>
    <w:rsid w:val="00640096"/>
    <w:rsid w:val="00642FA4"/>
    <w:rsid w:val="00643E9E"/>
    <w:rsid w:val="0064462E"/>
    <w:rsid w:val="00644870"/>
    <w:rsid w:val="00644B47"/>
    <w:rsid w:val="00644FCA"/>
    <w:rsid w:val="00645329"/>
    <w:rsid w:val="00646AC5"/>
    <w:rsid w:val="00646EA5"/>
    <w:rsid w:val="0065005D"/>
    <w:rsid w:val="00651FEB"/>
    <w:rsid w:val="00652563"/>
    <w:rsid w:val="00652F64"/>
    <w:rsid w:val="00653668"/>
    <w:rsid w:val="006543CC"/>
    <w:rsid w:val="00655981"/>
    <w:rsid w:val="00660E19"/>
    <w:rsid w:val="0066171E"/>
    <w:rsid w:val="00663449"/>
    <w:rsid w:val="00663C21"/>
    <w:rsid w:val="0066448A"/>
    <w:rsid w:val="006644D1"/>
    <w:rsid w:val="00665759"/>
    <w:rsid w:val="00666215"/>
    <w:rsid w:val="006702CB"/>
    <w:rsid w:val="006702CE"/>
    <w:rsid w:val="0067065C"/>
    <w:rsid w:val="00670FC2"/>
    <w:rsid w:val="00671438"/>
    <w:rsid w:val="00671594"/>
    <w:rsid w:val="006716EA"/>
    <w:rsid w:val="00672640"/>
    <w:rsid w:val="00673081"/>
    <w:rsid w:val="006745E1"/>
    <w:rsid w:val="00674A33"/>
    <w:rsid w:val="0067575F"/>
    <w:rsid w:val="00676385"/>
    <w:rsid w:val="00677634"/>
    <w:rsid w:val="006776F0"/>
    <w:rsid w:val="00677740"/>
    <w:rsid w:val="00680365"/>
    <w:rsid w:val="00680521"/>
    <w:rsid w:val="0068094E"/>
    <w:rsid w:val="00680A93"/>
    <w:rsid w:val="00681F7D"/>
    <w:rsid w:val="00681FFB"/>
    <w:rsid w:val="00682063"/>
    <w:rsid w:val="00691C54"/>
    <w:rsid w:val="006927EF"/>
    <w:rsid w:val="00694784"/>
    <w:rsid w:val="00695DC0"/>
    <w:rsid w:val="006970D8"/>
    <w:rsid w:val="006971B0"/>
    <w:rsid w:val="006A039C"/>
    <w:rsid w:val="006A18C0"/>
    <w:rsid w:val="006A2EAB"/>
    <w:rsid w:val="006A37CC"/>
    <w:rsid w:val="006A3969"/>
    <w:rsid w:val="006A53A5"/>
    <w:rsid w:val="006A54DE"/>
    <w:rsid w:val="006A5AB6"/>
    <w:rsid w:val="006A677A"/>
    <w:rsid w:val="006A6A1F"/>
    <w:rsid w:val="006A78D0"/>
    <w:rsid w:val="006B03D6"/>
    <w:rsid w:val="006B07FC"/>
    <w:rsid w:val="006B2871"/>
    <w:rsid w:val="006B3D06"/>
    <w:rsid w:val="006B3DE3"/>
    <w:rsid w:val="006B4367"/>
    <w:rsid w:val="006B5903"/>
    <w:rsid w:val="006B5A85"/>
    <w:rsid w:val="006B6FAB"/>
    <w:rsid w:val="006B78CC"/>
    <w:rsid w:val="006B7A3B"/>
    <w:rsid w:val="006B7EA1"/>
    <w:rsid w:val="006C1189"/>
    <w:rsid w:val="006C2149"/>
    <w:rsid w:val="006C2766"/>
    <w:rsid w:val="006C33C1"/>
    <w:rsid w:val="006C4051"/>
    <w:rsid w:val="006C598C"/>
    <w:rsid w:val="006C5B24"/>
    <w:rsid w:val="006C609A"/>
    <w:rsid w:val="006C6280"/>
    <w:rsid w:val="006D0401"/>
    <w:rsid w:val="006D4458"/>
    <w:rsid w:val="006D5617"/>
    <w:rsid w:val="006D5C98"/>
    <w:rsid w:val="006D5F8F"/>
    <w:rsid w:val="006D7E6A"/>
    <w:rsid w:val="006E01AD"/>
    <w:rsid w:val="006E07E9"/>
    <w:rsid w:val="006E0801"/>
    <w:rsid w:val="006E1A5A"/>
    <w:rsid w:val="006E2C91"/>
    <w:rsid w:val="006E4C5B"/>
    <w:rsid w:val="006E578D"/>
    <w:rsid w:val="006E6246"/>
    <w:rsid w:val="006E6D0A"/>
    <w:rsid w:val="006F0136"/>
    <w:rsid w:val="006F1E07"/>
    <w:rsid w:val="006F2D53"/>
    <w:rsid w:val="006F400D"/>
    <w:rsid w:val="006F43B4"/>
    <w:rsid w:val="006F5BE3"/>
    <w:rsid w:val="006F6107"/>
    <w:rsid w:val="006F7C4F"/>
    <w:rsid w:val="00700735"/>
    <w:rsid w:val="0070128C"/>
    <w:rsid w:val="007020BF"/>
    <w:rsid w:val="007022D6"/>
    <w:rsid w:val="00702F76"/>
    <w:rsid w:val="007037D8"/>
    <w:rsid w:val="0070390C"/>
    <w:rsid w:val="00704784"/>
    <w:rsid w:val="00704EF6"/>
    <w:rsid w:val="00705770"/>
    <w:rsid w:val="00710F2B"/>
    <w:rsid w:val="007114F9"/>
    <w:rsid w:val="0071219A"/>
    <w:rsid w:val="0071480F"/>
    <w:rsid w:val="00715DD2"/>
    <w:rsid w:val="007178D5"/>
    <w:rsid w:val="00721B4C"/>
    <w:rsid w:val="0072349C"/>
    <w:rsid w:val="00723599"/>
    <w:rsid w:val="007250C1"/>
    <w:rsid w:val="007253D1"/>
    <w:rsid w:val="00725769"/>
    <w:rsid w:val="0072601C"/>
    <w:rsid w:val="00726A12"/>
    <w:rsid w:val="00726C23"/>
    <w:rsid w:val="00727344"/>
    <w:rsid w:val="00727B0A"/>
    <w:rsid w:val="007331C5"/>
    <w:rsid w:val="00733A2B"/>
    <w:rsid w:val="007351B3"/>
    <w:rsid w:val="00735430"/>
    <w:rsid w:val="00736610"/>
    <w:rsid w:val="007404C8"/>
    <w:rsid w:val="00740D3E"/>
    <w:rsid w:val="00740F48"/>
    <w:rsid w:val="007412B2"/>
    <w:rsid w:val="00741640"/>
    <w:rsid w:val="00741CE5"/>
    <w:rsid w:val="00741EC4"/>
    <w:rsid w:val="0074552F"/>
    <w:rsid w:val="00745EC1"/>
    <w:rsid w:val="00746B01"/>
    <w:rsid w:val="00746B75"/>
    <w:rsid w:val="0074760D"/>
    <w:rsid w:val="00752215"/>
    <w:rsid w:val="00752752"/>
    <w:rsid w:val="00752A4C"/>
    <w:rsid w:val="0075426F"/>
    <w:rsid w:val="007546F3"/>
    <w:rsid w:val="0075530D"/>
    <w:rsid w:val="007558F9"/>
    <w:rsid w:val="00756509"/>
    <w:rsid w:val="007579C6"/>
    <w:rsid w:val="00760DB8"/>
    <w:rsid w:val="00760ED5"/>
    <w:rsid w:val="00760FCA"/>
    <w:rsid w:val="00762898"/>
    <w:rsid w:val="00762F03"/>
    <w:rsid w:val="00763B48"/>
    <w:rsid w:val="00763E7C"/>
    <w:rsid w:val="00764BFD"/>
    <w:rsid w:val="007651F9"/>
    <w:rsid w:val="0076642E"/>
    <w:rsid w:val="007665AC"/>
    <w:rsid w:val="00767CD2"/>
    <w:rsid w:val="00771855"/>
    <w:rsid w:val="00771983"/>
    <w:rsid w:val="00776642"/>
    <w:rsid w:val="00776D7F"/>
    <w:rsid w:val="0078061C"/>
    <w:rsid w:val="0078128C"/>
    <w:rsid w:val="00784B6D"/>
    <w:rsid w:val="00785F41"/>
    <w:rsid w:val="00786061"/>
    <w:rsid w:val="0078655F"/>
    <w:rsid w:val="0078708D"/>
    <w:rsid w:val="00791FB3"/>
    <w:rsid w:val="00792BF3"/>
    <w:rsid w:val="00792D2C"/>
    <w:rsid w:val="00794873"/>
    <w:rsid w:val="007967CA"/>
    <w:rsid w:val="007978CE"/>
    <w:rsid w:val="00797D2C"/>
    <w:rsid w:val="007A005D"/>
    <w:rsid w:val="007A0108"/>
    <w:rsid w:val="007A0E0D"/>
    <w:rsid w:val="007A2683"/>
    <w:rsid w:val="007A2ABA"/>
    <w:rsid w:val="007A3589"/>
    <w:rsid w:val="007A4AC5"/>
    <w:rsid w:val="007A563F"/>
    <w:rsid w:val="007B0811"/>
    <w:rsid w:val="007B0FD9"/>
    <w:rsid w:val="007B2B1C"/>
    <w:rsid w:val="007B30FB"/>
    <w:rsid w:val="007B6DF5"/>
    <w:rsid w:val="007C0C79"/>
    <w:rsid w:val="007C100A"/>
    <w:rsid w:val="007C1A0E"/>
    <w:rsid w:val="007C1CD7"/>
    <w:rsid w:val="007C2C2B"/>
    <w:rsid w:val="007C467C"/>
    <w:rsid w:val="007C52B9"/>
    <w:rsid w:val="007C62CF"/>
    <w:rsid w:val="007C676E"/>
    <w:rsid w:val="007C6F1A"/>
    <w:rsid w:val="007D0CC9"/>
    <w:rsid w:val="007D1F9E"/>
    <w:rsid w:val="007D2206"/>
    <w:rsid w:val="007D2BE1"/>
    <w:rsid w:val="007D3935"/>
    <w:rsid w:val="007D620C"/>
    <w:rsid w:val="007D7D25"/>
    <w:rsid w:val="007E2F44"/>
    <w:rsid w:val="007E469B"/>
    <w:rsid w:val="007E4C15"/>
    <w:rsid w:val="007E4E9A"/>
    <w:rsid w:val="007E5695"/>
    <w:rsid w:val="007F053B"/>
    <w:rsid w:val="007F07D3"/>
    <w:rsid w:val="007F1CFA"/>
    <w:rsid w:val="007F2E9A"/>
    <w:rsid w:val="007F307E"/>
    <w:rsid w:val="007F3B2A"/>
    <w:rsid w:val="007F42A6"/>
    <w:rsid w:val="007F44F6"/>
    <w:rsid w:val="007F498A"/>
    <w:rsid w:val="007F6591"/>
    <w:rsid w:val="008001C2"/>
    <w:rsid w:val="008002FB"/>
    <w:rsid w:val="008015B6"/>
    <w:rsid w:val="00801C8F"/>
    <w:rsid w:val="008021A7"/>
    <w:rsid w:val="008028A3"/>
    <w:rsid w:val="00802A12"/>
    <w:rsid w:val="0080329E"/>
    <w:rsid w:val="00803341"/>
    <w:rsid w:val="008036DD"/>
    <w:rsid w:val="00803CF3"/>
    <w:rsid w:val="00804C73"/>
    <w:rsid w:val="00804F3D"/>
    <w:rsid w:val="008051CD"/>
    <w:rsid w:val="0080732B"/>
    <w:rsid w:val="00810C94"/>
    <w:rsid w:val="00812FC8"/>
    <w:rsid w:val="00813E5E"/>
    <w:rsid w:val="0081500D"/>
    <w:rsid w:val="008257F4"/>
    <w:rsid w:val="00826259"/>
    <w:rsid w:val="008270D7"/>
    <w:rsid w:val="00830395"/>
    <w:rsid w:val="00830751"/>
    <w:rsid w:val="008317E7"/>
    <w:rsid w:val="00832915"/>
    <w:rsid w:val="008331ED"/>
    <w:rsid w:val="008337B4"/>
    <w:rsid w:val="008346E2"/>
    <w:rsid w:val="008359D0"/>
    <w:rsid w:val="00835A48"/>
    <w:rsid w:val="00835E2E"/>
    <w:rsid w:val="00836437"/>
    <w:rsid w:val="00841B45"/>
    <w:rsid w:val="00841B8A"/>
    <w:rsid w:val="0084219A"/>
    <w:rsid w:val="00842827"/>
    <w:rsid w:val="00843FC0"/>
    <w:rsid w:val="00844049"/>
    <w:rsid w:val="00845B64"/>
    <w:rsid w:val="00846F95"/>
    <w:rsid w:val="0084752F"/>
    <w:rsid w:val="008500F8"/>
    <w:rsid w:val="008517EC"/>
    <w:rsid w:val="00851D32"/>
    <w:rsid w:val="008539AC"/>
    <w:rsid w:val="00853B90"/>
    <w:rsid w:val="008540B1"/>
    <w:rsid w:val="00854780"/>
    <w:rsid w:val="00857AB3"/>
    <w:rsid w:val="00861510"/>
    <w:rsid w:val="00862986"/>
    <w:rsid w:val="00864333"/>
    <w:rsid w:val="00864875"/>
    <w:rsid w:val="00864F9B"/>
    <w:rsid w:val="008659FF"/>
    <w:rsid w:val="00871A5C"/>
    <w:rsid w:val="00871BBB"/>
    <w:rsid w:val="00872830"/>
    <w:rsid w:val="008730F5"/>
    <w:rsid w:val="008734F3"/>
    <w:rsid w:val="0087358F"/>
    <w:rsid w:val="00876F1D"/>
    <w:rsid w:val="0087732C"/>
    <w:rsid w:val="008775F8"/>
    <w:rsid w:val="008828CF"/>
    <w:rsid w:val="0088380B"/>
    <w:rsid w:val="00883EFA"/>
    <w:rsid w:val="00885117"/>
    <w:rsid w:val="00886D9C"/>
    <w:rsid w:val="00887F42"/>
    <w:rsid w:val="008900D2"/>
    <w:rsid w:val="008904C3"/>
    <w:rsid w:val="008933F5"/>
    <w:rsid w:val="00893B45"/>
    <w:rsid w:val="00893DCF"/>
    <w:rsid w:val="008952E9"/>
    <w:rsid w:val="00895495"/>
    <w:rsid w:val="00896006"/>
    <w:rsid w:val="00896628"/>
    <w:rsid w:val="008967EF"/>
    <w:rsid w:val="008A0A71"/>
    <w:rsid w:val="008A1256"/>
    <w:rsid w:val="008A2AD1"/>
    <w:rsid w:val="008A342B"/>
    <w:rsid w:val="008A42C0"/>
    <w:rsid w:val="008A5A3B"/>
    <w:rsid w:val="008A5B2B"/>
    <w:rsid w:val="008A6F2E"/>
    <w:rsid w:val="008B023F"/>
    <w:rsid w:val="008B2A21"/>
    <w:rsid w:val="008B361D"/>
    <w:rsid w:val="008B3A35"/>
    <w:rsid w:val="008B4843"/>
    <w:rsid w:val="008C05A9"/>
    <w:rsid w:val="008C0A54"/>
    <w:rsid w:val="008C1922"/>
    <w:rsid w:val="008C19F9"/>
    <w:rsid w:val="008C2570"/>
    <w:rsid w:val="008C31C0"/>
    <w:rsid w:val="008C385D"/>
    <w:rsid w:val="008C4E62"/>
    <w:rsid w:val="008C6305"/>
    <w:rsid w:val="008C75D5"/>
    <w:rsid w:val="008D02E0"/>
    <w:rsid w:val="008D030D"/>
    <w:rsid w:val="008D29D8"/>
    <w:rsid w:val="008D42C5"/>
    <w:rsid w:val="008D6A78"/>
    <w:rsid w:val="008D6D35"/>
    <w:rsid w:val="008D72AA"/>
    <w:rsid w:val="008D794D"/>
    <w:rsid w:val="008D7FBA"/>
    <w:rsid w:val="008E1271"/>
    <w:rsid w:val="008E1C9D"/>
    <w:rsid w:val="008E4E69"/>
    <w:rsid w:val="008E5A5D"/>
    <w:rsid w:val="008E5F71"/>
    <w:rsid w:val="008E67F4"/>
    <w:rsid w:val="008E705C"/>
    <w:rsid w:val="008E7D6E"/>
    <w:rsid w:val="008F004D"/>
    <w:rsid w:val="008F1E58"/>
    <w:rsid w:val="008F27FC"/>
    <w:rsid w:val="008F35C5"/>
    <w:rsid w:val="008F5348"/>
    <w:rsid w:val="008F5812"/>
    <w:rsid w:val="008F60A8"/>
    <w:rsid w:val="008F6A68"/>
    <w:rsid w:val="0090070B"/>
    <w:rsid w:val="00900DCA"/>
    <w:rsid w:val="0090130A"/>
    <w:rsid w:val="00904C4D"/>
    <w:rsid w:val="00904F0E"/>
    <w:rsid w:val="00907C97"/>
    <w:rsid w:val="00910104"/>
    <w:rsid w:val="00910952"/>
    <w:rsid w:val="00910BE3"/>
    <w:rsid w:val="00910CEF"/>
    <w:rsid w:val="00911959"/>
    <w:rsid w:val="009149A5"/>
    <w:rsid w:val="0091558E"/>
    <w:rsid w:val="009169DA"/>
    <w:rsid w:val="00917604"/>
    <w:rsid w:val="00920024"/>
    <w:rsid w:val="009231CF"/>
    <w:rsid w:val="00923227"/>
    <w:rsid w:val="00924369"/>
    <w:rsid w:val="009250CF"/>
    <w:rsid w:val="009252A7"/>
    <w:rsid w:val="00926337"/>
    <w:rsid w:val="0092653C"/>
    <w:rsid w:val="009302FE"/>
    <w:rsid w:val="00930789"/>
    <w:rsid w:val="009363D9"/>
    <w:rsid w:val="00937C3E"/>
    <w:rsid w:val="0094053C"/>
    <w:rsid w:val="0094116E"/>
    <w:rsid w:val="00942AEE"/>
    <w:rsid w:val="00943198"/>
    <w:rsid w:val="0094326C"/>
    <w:rsid w:val="00944040"/>
    <w:rsid w:val="00944314"/>
    <w:rsid w:val="00944508"/>
    <w:rsid w:val="009456FB"/>
    <w:rsid w:val="009472CE"/>
    <w:rsid w:val="0094746B"/>
    <w:rsid w:val="009529C7"/>
    <w:rsid w:val="00952E49"/>
    <w:rsid w:val="00954524"/>
    <w:rsid w:val="00954CCD"/>
    <w:rsid w:val="00955767"/>
    <w:rsid w:val="00955D27"/>
    <w:rsid w:val="00955D2A"/>
    <w:rsid w:val="009609AE"/>
    <w:rsid w:val="0096190B"/>
    <w:rsid w:val="00962430"/>
    <w:rsid w:val="00962703"/>
    <w:rsid w:val="00963FB6"/>
    <w:rsid w:val="009645B6"/>
    <w:rsid w:val="00966542"/>
    <w:rsid w:val="00966B06"/>
    <w:rsid w:val="00966D12"/>
    <w:rsid w:val="00970501"/>
    <w:rsid w:val="00970D87"/>
    <w:rsid w:val="00971392"/>
    <w:rsid w:val="00972192"/>
    <w:rsid w:val="00973BB5"/>
    <w:rsid w:val="00974223"/>
    <w:rsid w:val="009746EE"/>
    <w:rsid w:val="009747F5"/>
    <w:rsid w:val="0097496B"/>
    <w:rsid w:val="00974C64"/>
    <w:rsid w:val="00975508"/>
    <w:rsid w:val="00976080"/>
    <w:rsid w:val="00976142"/>
    <w:rsid w:val="00977034"/>
    <w:rsid w:val="00982093"/>
    <w:rsid w:val="00982A56"/>
    <w:rsid w:val="00982C55"/>
    <w:rsid w:val="00986AA3"/>
    <w:rsid w:val="00987B47"/>
    <w:rsid w:val="00990823"/>
    <w:rsid w:val="0099188E"/>
    <w:rsid w:val="009936D8"/>
    <w:rsid w:val="009945E5"/>
    <w:rsid w:val="009947AA"/>
    <w:rsid w:val="009953F9"/>
    <w:rsid w:val="00995627"/>
    <w:rsid w:val="009964B2"/>
    <w:rsid w:val="0099714C"/>
    <w:rsid w:val="009A235C"/>
    <w:rsid w:val="009A31BA"/>
    <w:rsid w:val="009A3552"/>
    <w:rsid w:val="009A3B50"/>
    <w:rsid w:val="009A69CC"/>
    <w:rsid w:val="009B0927"/>
    <w:rsid w:val="009B1470"/>
    <w:rsid w:val="009B36E6"/>
    <w:rsid w:val="009B50C9"/>
    <w:rsid w:val="009B5E51"/>
    <w:rsid w:val="009B7383"/>
    <w:rsid w:val="009C0044"/>
    <w:rsid w:val="009C35FF"/>
    <w:rsid w:val="009C3B51"/>
    <w:rsid w:val="009C421C"/>
    <w:rsid w:val="009C6347"/>
    <w:rsid w:val="009C65D0"/>
    <w:rsid w:val="009C6941"/>
    <w:rsid w:val="009D0586"/>
    <w:rsid w:val="009D0764"/>
    <w:rsid w:val="009D07C3"/>
    <w:rsid w:val="009D07FC"/>
    <w:rsid w:val="009D0900"/>
    <w:rsid w:val="009D0C27"/>
    <w:rsid w:val="009D4E97"/>
    <w:rsid w:val="009D663F"/>
    <w:rsid w:val="009D750E"/>
    <w:rsid w:val="009D76B5"/>
    <w:rsid w:val="009D794D"/>
    <w:rsid w:val="009D7F64"/>
    <w:rsid w:val="009E02D7"/>
    <w:rsid w:val="009E12E4"/>
    <w:rsid w:val="009E15FD"/>
    <w:rsid w:val="009E17E9"/>
    <w:rsid w:val="009E2391"/>
    <w:rsid w:val="009E37C6"/>
    <w:rsid w:val="009E4B04"/>
    <w:rsid w:val="009E593B"/>
    <w:rsid w:val="009E68C6"/>
    <w:rsid w:val="009E6953"/>
    <w:rsid w:val="009E6E5F"/>
    <w:rsid w:val="009E6F5B"/>
    <w:rsid w:val="009F0203"/>
    <w:rsid w:val="009F0D58"/>
    <w:rsid w:val="009F1465"/>
    <w:rsid w:val="009F1DCC"/>
    <w:rsid w:val="009F2807"/>
    <w:rsid w:val="009F28EF"/>
    <w:rsid w:val="009F2BB7"/>
    <w:rsid w:val="009F2C58"/>
    <w:rsid w:val="009F3237"/>
    <w:rsid w:val="009F47B6"/>
    <w:rsid w:val="009F4A28"/>
    <w:rsid w:val="009F4F6C"/>
    <w:rsid w:val="009F5093"/>
    <w:rsid w:val="009F5579"/>
    <w:rsid w:val="009F5E84"/>
    <w:rsid w:val="009F5F5D"/>
    <w:rsid w:val="009F61CC"/>
    <w:rsid w:val="009F7226"/>
    <w:rsid w:val="00A000F6"/>
    <w:rsid w:val="00A00CE1"/>
    <w:rsid w:val="00A00F08"/>
    <w:rsid w:val="00A013E4"/>
    <w:rsid w:val="00A02338"/>
    <w:rsid w:val="00A0384C"/>
    <w:rsid w:val="00A03F90"/>
    <w:rsid w:val="00A03FE9"/>
    <w:rsid w:val="00A043FA"/>
    <w:rsid w:val="00A06CB1"/>
    <w:rsid w:val="00A103BA"/>
    <w:rsid w:val="00A117F5"/>
    <w:rsid w:val="00A118E3"/>
    <w:rsid w:val="00A12F2B"/>
    <w:rsid w:val="00A156C3"/>
    <w:rsid w:val="00A15D40"/>
    <w:rsid w:val="00A15EF6"/>
    <w:rsid w:val="00A17457"/>
    <w:rsid w:val="00A208DA"/>
    <w:rsid w:val="00A21249"/>
    <w:rsid w:val="00A231B0"/>
    <w:rsid w:val="00A23CEA"/>
    <w:rsid w:val="00A2451C"/>
    <w:rsid w:val="00A24880"/>
    <w:rsid w:val="00A262F7"/>
    <w:rsid w:val="00A263FA"/>
    <w:rsid w:val="00A26F6B"/>
    <w:rsid w:val="00A31019"/>
    <w:rsid w:val="00A31170"/>
    <w:rsid w:val="00A326B7"/>
    <w:rsid w:val="00A32AD2"/>
    <w:rsid w:val="00A409AA"/>
    <w:rsid w:val="00A4224F"/>
    <w:rsid w:val="00A42DF5"/>
    <w:rsid w:val="00A42EB9"/>
    <w:rsid w:val="00A43F1F"/>
    <w:rsid w:val="00A45A53"/>
    <w:rsid w:val="00A469D6"/>
    <w:rsid w:val="00A46F65"/>
    <w:rsid w:val="00A47315"/>
    <w:rsid w:val="00A4799C"/>
    <w:rsid w:val="00A510E7"/>
    <w:rsid w:val="00A51C19"/>
    <w:rsid w:val="00A54036"/>
    <w:rsid w:val="00A54AC8"/>
    <w:rsid w:val="00A5688A"/>
    <w:rsid w:val="00A57784"/>
    <w:rsid w:val="00A60FEA"/>
    <w:rsid w:val="00A638EA"/>
    <w:rsid w:val="00A64376"/>
    <w:rsid w:val="00A65EC8"/>
    <w:rsid w:val="00A67996"/>
    <w:rsid w:val="00A731BC"/>
    <w:rsid w:val="00A73AF0"/>
    <w:rsid w:val="00A747D9"/>
    <w:rsid w:val="00A75687"/>
    <w:rsid w:val="00A7687F"/>
    <w:rsid w:val="00A775C3"/>
    <w:rsid w:val="00A80476"/>
    <w:rsid w:val="00A820A5"/>
    <w:rsid w:val="00A82E71"/>
    <w:rsid w:val="00A8300C"/>
    <w:rsid w:val="00A83BCA"/>
    <w:rsid w:val="00A8465C"/>
    <w:rsid w:val="00A85013"/>
    <w:rsid w:val="00A86665"/>
    <w:rsid w:val="00A86A50"/>
    <w:rsid w:val="00A90E64"/>
    <w:rsid w:val="00A924FA"/>
    <w:rsid w:val="00A95E56"/>
    <w:rsid w:val="00A967A3"/>
    <w:rsid w:val="00AA0542"/>
    <w:rsid w:val="00AA0DDF"/>
    <w:rsid w:val="00AA2689"/>
    <w:rsid w:val="00AA3038"/>
    <w:rsid w:val="00AA3C41"/>
    <w:rsid w:val="00AA3F0A"/>
    <w:rsid w:val="00AA5E9B"/>
    <w:rsid w:val="00AA692A"/>
    <w:rsid w:val="00AA6A39"/>
    <w:rsid w:val="00AA7458"/>
    <w:rsid w:val="00AA75A1"/>
    <w:rsid w:val="00AA7A19"/>
    <w:rsid w:val="00AB0299"/>
    <w:rsid w:val="00AB08F6"/>
    <w:rsid w:val="00AB12D3"/>
    <w:rsid w:val="00AB219F"/>
    <w:rsid w:val="00AB3021"/>
    <w:rsid w:val="00AB3A7B"/>
    <w:rsid w:val="00AB4B55"/>
    <w:rsid w:val="00AB4BC3"/>
    <w:rsid w:val="00AB5CF0"/>
    <w:rsid w:val="00AB5F25"/>
    <w:rsid w:val="00AB62EA"/>
    <w:rsid w:val="00AC342B"/>
    <w:rsid w:val="00AC4793"/>
    <w:rsid w:val="00AC4A57"/>
    <w:rsid w:val="00AC58A0"/>
    <w:rsid w:val="00AC63B7"/>
    <w:rsid w:val="00AD18B2"/>
    <w:rsid w:val="00AD1FC2"/>
    <w:rsid w:val="00AD30DF"/>
    <w:rsid w:val="00AD35D1"/>
    <w:rsid w:val="00AD364F"/>
    <w:rsid w:val="00AD5111"/>
    <w:rsid w:val="00AD53A5"/>
    <w:rsid w:val="00AD5AF0"/>
    <w:rsid w:val="00AD6280"/>
    <w:rsid w:val="00AD64FC"/>
    <w:rsid w:val="00AD6FFB"/>
    <w:rsid w:val="00AE065A"/>
    <w:rsid w:val="00AE3229"/>
    <w:rsid w:val="00AE4E0A"/>
    <w:rsid w:val="00AE575C"/>
    <w:rsid w:val="00AF0C18"/>
    <w:rsid w:val="00AF146B"/>
    <w:rsid w:val="00AF152E"/>
    <w:rsid w:val="00AF1EFA"/>
    <w:rsid w:val="00AF23B2"/>
    <w:rsid w:val="00AF3A67"/>
    <w:rsid w:val="00AF40BE"/>
    <w:rsid w:val="00AF5378"/>
    <w:rsid w:val="00AF5A08"/>
    <w:rsid w:val="00AF6B9F"/>
    <w:rsid w:val="00B01612"/>
    <w:rsid w:val="00B02A63"/>
    <w:rsid w:val="00B036C6"/>
    <w:rsid w:val="00B03DF5"/>
    <w:rsid w:val="00B04639"/>
    <w:rsid w:val="00B04E15"/>
    <w:rsid w:val="00B06339"/>
    <w:rsid w:val="00B06736"/>
    <w:rsid w:val="00B06A9A"/>
    <w:rsid w:val="00B0722D"/>
    <w:rsid w:val="00B101D7"/>
    <w:rsid w:val="00B10313"/>
    <w:rsid w:val="00B1091F"/>
    <w:rsid w:val="00B113A6"/>
    <w:rsid w:val="00B11655"/>
    <w:rsid w:val="00B13675"/>
    <w:rsid w:val="00B1433E"/>
    <w:rsid w:val="00B2045F"/>
    <w:rsid w:val="00B20B8D"/>
    <w:rsid w:val="00B20BD7"/>
    <w:rsid w:val="00B21414"/>
    <w:rsid w:val="00B22830"/>
    <w:rsid w:val="00B22D66"/>
    <w:rsid w:val="00B22F73"/>
    <w:rsid w:val="00B23CB9"/>
    <w:rsid w:val="00B2456C"/>
    <w:rsid w:val="00B24A97"/>
    <w:rsid w:val="00B25698"/>
    <w:rsid w:val="00B3097C"/>
    <w:rsid w:val="00B30C26"/>
    <w:rsid w:val="00B31203"/>
    <w:rsid w:val="00B318D8"/>
    <w:rsid w:val="00B32DA8"/>
    <w:rsid w:val="00B33CA0"/>
    <w:rsid w:val="00B34131"/>
    <w:rsid w:val="00B34320"/>
    <w:rsid w:val="00B36AA6"/>
    <w:rsid w:val="00B37970"/>
    <w:rsid w:val="00B4075B"/>
    <w:rsid w:val="00B40C58"/>
    <w:rsid w:val="00B40D15"/>
    <w:rsid w:val="00B42BCB"/>
    <w:rsid w:val="00B447BA"/>
    <w:rsid w:val="00B4535D"/>
    <w:rsid w:val="00B45D1F"/>
    <w:rsid w:val="00B45DE3"/>
    <w:rsid w:val="00B46832"/>
    <w:rsid w:val="00B46BB7"/>
    <w:rsid w:val="00B4751A"/>
    <w:rsid w:val="00B47FD6"/>
    <w:rsid w:val="00B529DA"/>
    <w:rsid w:val="00B53430"/>
    <w:rsid w:val="00B54942"/>
    <w:rsid w:val="00B57857"/>
    <w:rsid w:val="00B57EE3"/>
    <w:rsid w:val="00B60B9D"/>
    <w:rsid w:val="00B610B5"/>
    <w:rsid w:val="00B611CA"/>
    <w:rsid w:val="00B61AC7"/>
    <w:rsid w:val="00B63076"/>
    <w:rsid w:val="00B631A4"/>
    <w:rsid w:val="00B641CD"/>
    <w:rsid w:val="00B64F79"/>
    <w:rsid w:val="00B6568D"/>
    <w:rsid w:val="00B66A91"/>
    <w:rsid w:val="00B73619"/>
    <w:rsid w:val="00B766C5"/>
    <w:rsid w:val="00B77E7C"/>
    <w:rsid w:val="00B80270"/>
    <w:rsid w:val="00B81393"/>
    <w:rsid w:val="00B82575"/>
    <w:rsid w:val="00B8289B"/>
    <w:rsid w:val="00B83626"/>
    <w:rsid w:val="00B84527"/>
    <w:rsid w:val="00B84866"/>
    <w:rsid w:val="00B855CA"/>
    <w:rsid w:val="00B85BFF"/>
    <w:rsid w:val="00B86ADF"/>
    <w:rsid w:val="00B86BD3"/>
    <w:rsid w:val="00B8715B"/>
    <w:rsid w:val="00B874FC"/>
    <w:rsid w:val="00B87DE2"/>
    <w:rsid w:val="00B90898"/>
    <w:rsid w:val="00B926F2"/>
    <w:rsid w:val="00B92D08"/>
    <w:rsid w:val="00B94A27"/>
    <w:rsid w:val="00B94C54"/>
    <w:rsid w:val="00B960FC"/>
    <w:rsid w:val="00B9658F"/>
    <w:rsid w:val="00BA03F9"/>
    <w:rsid w:val="00BA1317"/>
    <w:rsid w:val="00BA2199"/>
    <w:rsid w:val="00BA7369"/>
    <w:rsid w:val="00BB11DA"/>
    <w:rsid w:val="00BB17AA"/>
    <w:rsid w:val="00BB1A55"/>
    <w:rsid w:val="00BB4338"/>
    <w:rsid w:val="00BB4829"/>
    <w:rsid w:val="00BB4B2B"/>
    <w:rsid w:val="00BB6601"/>
    <w:rsid w:val="00BB66D0"/>
    <w:rsid w:val="00BB6A16"/>
    <w:rsid w:val="00BC095D"/>
    <w:rsid w:val="00BC215A"/>
    <w:rsid w:val="00BC35F5"/>
    <w:rsid w:val="00BC441A"/>
    <w:rsid w:val="00BC5EF5"/>
    <w:rsid w:val="00BC6588"/>
    <w:rsid w:val="00BC7756"/>
    <w:rsid w:val="00BD1908"/>
    <w:rsid w:val="00BD258F"/>
    <w:rsid w:val="00BD3324"/>
    <w:rsid w:val="00BD41BE"/>
    <w:rsid w:val="00BD58B1"/>
    <w:rsid w:val="00BD71FB"/>
    <w:rsid w:val="00BE0295"/>
    <w:rsid w:val="00BE0E77"/>
    <w:rsid w:val="00BE26A5"/>
    <w:rsid w:val="00BE319F"/>
    <w:rsid w:val="00BE63F8"/>
    <w:rsid w:val="00BE77CC"/>
    <w:rsid w:val="00BF0AE2"/>
    <w:rsid w:val="00BF0D8C"/>
    <w:rsid w:val="00BF2335"/>
    <w:rsid w:val="00BF2860"/>
    <w:rsid w:val="00BF2B2D"/>
    <w:rsid w:val="00BF360E"/>
    <w:rsid w:val="00BF3A8D"/>
    <w:rsid w:val="00BF3BAD"/>
    <w:rsid w:val="00BF3D31"/>
    <w:rsid w:val="00BF4A32"/>
    <w:rsid w:val="00BF4CE5"/>
    <w:rsid w:val="00BF4DDC"/>
    <w:rsid w:val="00BF4F45"/>
    <w:rsid w:val="00BF6517"/>
    <w:rsid w:val="00BF67E5"/>
    <w:rsid w:val="00BF68F5"/>
    <w:rsid w:val="00BF69F7"/>
    <w:rsid w:val="00BF72AC"/>
    <w:rsid w:val="00C0034D"/>
    <w:rsid w:val="00C00CBF"/>
    <w:rsid w:val="00C014DF"/>
    <w:rsid w:val="00C02BCC"/>
    <w:rsid w:val="00C0522A"/>
    <w:rsid w:val="00C063AF"/>
    <w:rsid w:val="00C06CDE"/>
    <w:rsid w:val="00C07050"/>
    <w:rsid w:val="00C0750C"/>
    <w:rsid w:val="00C108E7"/>
    <w:rsid w:val="00C10AF2"/>
    <w:rsid w:val="00C10E00"/>
    <w:rsid w:val="00C11437"/>
    <w:rsid w:val="00C152AF"/>
    <w:rsid w:val="00C16325"/>
    <w:rsid w:val="00C16BCE"/>
    <w:rsid w:val="00C17778"/>
    <w:rsid w:val="00C17799"/>
    <w:rsid w:val="00C20D62"/>
    <w:rsid w:val="00C2283F"/>
    <w:rsid w:val="00C22BBA"/>
    <w:rsid w:val="00C25FBB"/>
    <w:rsid w:val="00C30770"/>
    <w:rsid w:val="00C34830"/>
    <w:rsid w:val="00C362A3"/>
    <w:rsid w:val="00C363E0"/>
    <w:rsid w:val="00C3688F"/>
    <w:rsid w:val="00C36B76"/>
    <w:rsid w:val="00C3753C"/>
    <w:rsid w:val="00C41386"/>
    <w:rsid w:val="00C4552E"/>
    <w:rsid w:val="00C45A09"/>
    <w:rsid w:val="00C46E69"/>
    <w:rsid w:val="00C47691"/>
    <w:rsid w:val="00C47B5B"/>
    <w:rsid w:val="00C514F6"/>
    <w:rsid w:val="00C523CA"/>
    <w:rsid w:val="00C52A31"/>
    <w:rsid w:val="00C53CDE"/>
    <w:rsid w:val="00C53DA5"/>
    <w:rsid w:val="00C54FB9"/>
    <w:rsid w:val="00C5550A"/>
    <w:rsid w:val="00C5586F"/>
    <w:rsid w:val="00C56933"/>
    <w:rsid w:val="00C571C9"/>
    <w:rsid w:val="00C571DF"/>
    <w:rsid w:val="00C5771B"/>
    <w:rsid w:val="00C607F1"/>
    <w:rsid w:val="00C60FF9"/>
    <w:rsid w:val="00C62582"/>
    <w:rsid w:val="00C6395A"/>
    <w:rsid w:val="00C64D9A"/>
    <w:rsid w:val="00C65445"/>
    <w:rsid w:val="00C66867"/>
    <w:rsid w:val="00C67C59"/>
    <w:rsid w:val="00C70D3C"/>
    <w:rsid w:val="00C71233"/>
    <w:rsid w:val="00C72237"/>
    <w:rsid w:val="00C722B9"/>
    <w:rsid w:val="00C72C80"/>
    <w:rsid w:val="00C72DC7"/>
    <w:rsid w:val="00C74066"/>
    <w:rsid w:val="00C77067"/>
    <w:rsid w:val="00C77759"/>
    <w:rsid w:val="00C77CC8"/>
    <w:rsid w:val="00C80570"/>
    <w:rsid w:val="00C835E1"/>
    <w:rsid w:val="00C86943"/>
    <w:rsid w:val="00C9186E"/>
    <w:rsid w:val="00C91F65"/>
    <w:rsid w:val="00C93704"/>
    <w:rsid w:val="00C93B01"/>
    <w:rsid w:val="00C93C2E"/>
    <w:rsid w:val="00C93F43"/>
    <w:rsid w:val="00C94580"/>
    <w:rsid w:val="00C9484A"/>
    <w:rsid w:val="00C95946"/>
    <w:rsid w:val="00C95E9F"/>
    <w:rsid w:val="00C968C3"/>
    <w:rsid w:val="00CA12CC"/>
    <w:rsid w:val="00CA4395"/>
    <w:rsid w:val="00CA5CEB"/>
    <w:rsid w:val="00CA785F"/>
    <w:rsid w:val="00CA7B65"/>
    <w:rsid w:val="00CB0729"/>
    <w:rsid w:val="00CB1EA1"/>
    <w:rsid w:val="00CB290F"/>
    <w:rsid w:val="00CB33AB"/>
    <w:rsid w:val="00CB369C"/>
    <w:rsid w:val="00CB3C93"/>
    <w:rsid w:val="00CB5A9B"/>
    <w:rsid w:val="00CB6311"/>
    <w:rsid w:val="00CB75D7"/>
    <w:rsid w:val="00CC0E86"/>
    <w:rsid w:val="00CC0FA8"/>
    <w:rsid w:val="00CC1443"/>
    <w:rsid w:val="00CC32FC"/>
    <w:rsid w:val="00CC40B7"/>
    <w:rsid w:val="00CC4416"/>
    <w:rsid w:val="00CC5665"/>
    <w:rsid w:val="00CC6957"/>
    <w:rsid w:val="00CC6C02"/>
    <w:rsid w:val="00CC73F7"/>
    <w:rsid w:val="00CC7B0B"/>
    <w:rsid w:val="00CC7C5F"/>
    <w:rsid w:val="00CD063A"/>
    <w:rsid w:val="00CD06B2"/>
    <w:rsid w:val="00CD1FC9"/>
    <w:rsid w:val="00CD3E9F"/>
    <w:rsid w:val="00CE0DBF"/>
    <w:rsid w:val="00CE0FE7"/>
    <w:rsid w:val="00CE1A95"/>
    <w:rsid w:val="00CE244F"/>
    <w:rsid w:val="00CE525E"/>
    <w:rsid w:val="00CE5C74"/>
    <w:rsid w:val="00CE5F47"/>
    <w:rsid w:val="00CE68B2"/>
    <w:rsid w:val="00CE6ED5"/>
    <w:rsid w:val="00CE7515"/>
    <w:rsid w:val="00CF1642"/>
    <w:rsid w:val="00CF2153"/>
    <w:rsid w:val="00CF4C45"/>
    <w:rsid w:val="00CF5023"/>
    <w:rsid w:val="00CF694C"/>
    <w:rsid w:val="00CF7979"/>
    <w:rsid w:val="00CF7E08"/>
    <w:rsid w:val="00D021F7"/>
    <w:rsid w:val="00D05D57"/>
    <w:rsid w:val="00D0684F"/>
    <w:rsid w:val="00D1021A"/>
    <w:rsid w:val="00D102A0"/>
    <w:rsid w:val="00D10AE0"/>
    <w:rsid w:val="00D13BCE"/>
    <w:rsid w:val="00D141A3"/>
    <w:rsid w:val="00D147C1"/>
    <w:rsid w:val="00D14C65"/>
    <w:rsid w:val="00D1647C"/>
    <w:rsid w:val="00D16871"/>
    <w:rsid w:val="00D2172C"/>
    <w:rsid w:val="00D22A38"/>
    <w:rsid w:val="00D23057"/>
    <w:rsid w:val="00D243EB"/>
    <w:rsid w:val="00D24521"/>
    <w:rsid w:val="00D24F53"/>
    <w:rsid w:val="00D25796"/>
    <w:rsid w:val="00D309EE"/>
    <w:rsid w:val="00D30E80"/>
    <w:rsid w:val="00D30EFD"/>
    <w:rsid w:val="00D31A26"/>
    <w:rsid w:val="00D32BFA"/>
    <w:rsid w:val="00D33209"/>
    <w:rsid w:val="00D33889"/>
    <w:rsid w:val="00D34275"/>
    <w:rsid w:val="00D34BE2"/>
    <w:rsid w:val="00D35A37"/>
    <w:rsid w:val="00D364B2"/>
    <w:rsid w:val="00D36C09"/>
    <w:rsid w:val="00D3708E"/>
    <w:rsid w:val="00D37793"/>
    <w:rsid w:val="00D37A90"/>
    <w:rsid w:val="00D4036A"/>
    <w:rsid w:val="00D432DC"/>
    <w:rsid w:val="00D44716"/>
    <w:rsid w:val="00D44781"/>
    <w:rsid w:val="00D44CD1"/>
    <w:rsid w:val="00D46897"/>
    <w:rsid w:val="00D46B9B"/>
    <w:rsid w:val="00D46D6F"/>
    <w:rsid w:val="00D4767A"/>
    <w:rsid w:val="00D51683"/>
    <w:rsid w:val="00D51E20"/>
    <w:rsid w:val="00D524CC"/>
    <w:rsid w:val="00D52D62"/>
    <w:rsid w:val="00D54187"/>
    <w:rsid w:val="00D60984"/>
    <w:rsid w:val="00D60AC0"/>
    <w:rsid w:val="00D61F85"/>
    <w:rsid w:val="00D63EE3"/>
    <w:rsid w:val="00D64150"/>
    <w:rsid w:val="00D64899"/>
    <w:rsid w:val="00D669E3"/>
    <w:rsid w:val="00D675FC"/>
    <w:rsid w:val="00D70F13"/>
    <w:rsid w:val="00D714E9"/>
    <w:rsid w:val="00D7166B"/>
    <w:rsid w:val="00D73577"/>
    <w:rsid w:val="00D73861"/>
    <w:rsid w:val="00D740C1"/>
    <w:rsid w:val="00D75214"/>
    <w:rsid w:val="00D7562A"/>
    <w:rsid w:val="00D75C87"/>
    <w:rsid w:val="00D75F7B"/>
    <w:rsid w:val="00D7665C"/>
    <w:rsid w:val="00D80ACA"/>
    <w:rsid w:val="00D80FC7"/>
    <w:rsid w:val="00D813C6"/>
    <w:rsid w:val="00D820BB"/>
    <w:rsid w:val="00D823B3"/>
    <w:rsid w:val="00D83820"/>
    <w:rsid w:val="00D83FFB"/>
    <w:rsid w:val="00D841FF"/>
    <w:rsid w:val="00D86810"/>
    <w:rsid w:val="00D86A02"/>
    <w:rsid w:val="00D91FD2"/>
    <w:rsid w:val="00D93B5A"/>
    <w:rsid w:val="00D97E01"/>
    <w:rsid w:val="00DA036E"/>
    <w:rsid w:val="00DA1264"/>
    <w:rsid w:val="00DA14A3"/>
    <w:rsid w:val="00DA5EA0"/>
    <w:rsid w:val="00DA69C6"/>
    <w:rsid w:val="00DA69E5"/>
    <w:rsid w:val="00DA7656"/>
    <w:rsid w:val="00DA78C3"/>
    <w:rsid w:val="00DB43A3"/>
    <w:rsid w:val="00DB48D8"/>
    <w:rsid w:val="00DB4F73"/>
    <w:rsid w:val="00DB60B1"/>
    <w:rsid w:val="00DB61B1"/>
    <w:rsid w:val="00DC1B23"/>
    <w:rsid w:val="00DC23A1"/>
    <w:rsid w:val="00DC4EE2"/>
    <w:rsid w:val="00DC5119"/>
    <w:rsid w:val="00DC6125"/>
    <w:rsid w:val="00DC650C"/>
    <w:rsid w:val="00DC6DFA"/>
    <w:rsid w:val="00DC7AE6"/>
    <w:rsid w:val="00DD04F5"/>
    <w:rsid w:val="00DD089B"/>
    <w:rsid w:val="00DD15BE"/>
    <w:rsid w:val="00DD2422"/>
    <w:rsid w:val="00DD4C74"/>
    <w:rsid w:val="00DD7540"/>
    <w:rsid w:val="00DE18E2"/>
    <w:rsid w:val="00DE1DD3"/>
    <w:rsid w:val="00DE3738"/>
    <w:rsid w:val="00DE3BCF"/>
    <w:rsid w:val="00DE503C"/>
    <w:rsid w:val="00DE65D0"/>
    <w:rsid w:val="00DE7C3B"/>
    <w:rsid w:val="00DF0328"/>
    <w:rsid w:val="00DF06B4"/>
    <w:rsid w:val="00DF1251"/>
    <w:rsid w:val="00DF2165"/>
    <w:rsid w:val="00DF5CA5"/>
    <w:rsid w:val="00DF66E2"/>
    <w:rsid w:val="00DF70FF"/>
    <w:rsid w:val="00DF7154"/>
    <w:rsid w:val="00DF73C3"/>
    <w:rsid w:val="00E007E7"/>
    <w:rsid w:val="00E014EB"/>
    <w:rsid w:val="00E0356C"/>
    <w:rsid w:val="00E0460F"/>
    <w:rsid w:val="00E0495E"/>
    <w:rsid w:val="00E04D8E"/>
    <w:rsid w:val="00E05CD6"/>
    <w:rsid w:val="00E0799B"/>
    <w:rsid w:val="00E11252"/>
    <w:rsid w:val="00E118D7"/>
    <w:rsid w:val="00E11EC7"/>
    <w:rsid w:val="00E129BB"/>
    <w:rsid w:val="00E155C6"/>
    <w:rsid w:val="00E1784F"/>
    <w:rsid w:val="00E20624"/>
    <w:rsid w:val="00E20C48"/>
    <w:rsid w:val="00E21140"/>
    <w:rsid w:val="00E21675"/>
    <w:rsid w:val="00E2304D"/>
    <w:rsid w:val="00E301C1"/>
    <w:rsid w:val="00E3023B"/>
    <w:rsid w:val="00E33141"/>
    <w:rsid w:val="00E335B5"/>
    <w:rsid w:val="00E343D4"/>
    <w:rsid w:val="00E36A02"/>
    <w:rsid w:val="00E37DC2"/>
    <w:rsid w:val="00E42015"/>
    <w:rsid w:val="00E423DE"/>
    <w:rsid w:val="00E42506"/>
    <w:rsid w:val="00E43838"/>
    <w:rsid w:val="00E4487F"/>
    <w:rsid w:val="00E44EC9"/>
    <w:rsid w:val="00E45149"/>
    <w:rsid w:val="00E45409"/>
    <w:rsid w:val="00E4572C"/>
    <w:rsid w:val="00E4644B"/>
    <w:rsid w:val="00E4751C"/>
    <w:rsid w:val="00E47F9B"/>
    <w:rsid w:val="00E50B3B"/>
    <w:rsid w:val="00E50E86"/>
    <w:rsid w:val="00E515EF"/>
    <w:rsid w:val="00E521DB"/>
    <w:rsid w:val="00E53105"/>
    <w:rsid w:val="00E53319"/>
    <w:rsid w:val="00E536B1"/>
    <w:rsid w:val="00E541A2"/>
    <w:rsid w:val="00E5431B"/>
    <w:rsid w:val="00E569B5"/>
    <w:rsid w:val="00E57410"/>
    <w:rsid w:val="00E61F8F"/>
    <w:rsid w:val="00E62B55"/>
    <w:rsid w:val="00E66437"/>
    <w:rsid w:val="00E67153"/>
    <w:rsid w:val="00E72252"/>
    <w:rsid w:val="00E72840"/>
    <w:rsid w:val="00E75BFA"/>
    <w:rsid w:val="00E77B61"/>
    <w:rsid w:val="00E80792"/>
    <w:rsid w:val="00E80F30"/>
    <w:rsid w:val="00E81284"/>
    <w:rsid w:val="00E81501"/>
    <w:rsid w:val="00E826CF"/>
    <w:rsid w:val="00E83399"/>
    <w:rsid w:val="00E84D37"/>
    <w:rsid w:val="00E86369"/>
    <w:rsid w:val="00E86928"/>
    <w:rsid w:val="00E87BCE"/>
    <w:rsid w:val="00E87D2B"/>
    <w:rsid w:val="00E90316"/>
    <w:rsid w:val="00E93155"/>
    <w:rsid w:val="00E937C0"/>
    <w:rsid w:val="00E958E8"/>
    <w:rsid w:val="00E96B35"/>
    <w:rsid w:val="00E97CAC"/>
    <w:rsid w:val="00EA0623"/>
    <w:rsid w:val="00EA215F"/>
    <w:rsid w:val="00EA315E"/>
    <w:rsid w:val="00EA4D08"/>
    <w:rsid w:val="00EA4F82"/>
    <w:rsid w:val="00EA6AA8"/>
    <w:rsid w:val="00EA6C5A"/>
    <w:rsid w:val="00EA7F1C"/>
    <w:rsid w:val="00EB151F"/>
    <w:rsid w:val="00EB15C3"/>
    <w:rsid w:val="00EB1B9B"/>
    <w:rsid w:val="00EB1D71"/>
    <w:rsid w:val="00EB6547"/>
    <w:rsid w:val="00EB697A"/>
    <w:rsid w:val="00EB7E92"/>
    <w:rsid w:val="00EC151C"/>
    <w:rsid w:val="00EC44D6"/>
    <w:rsid w:val="00EC52AD"/>
    <w:rsid w:val="00EC631A"/>
    <w:rsid w:val="00EC7329"/>
    <w:rsid w:val="00ED00A9"/>
    <w:rsid w:val="00ED0AF6"/>
    <w:rsid w:val="00ED18F9"/>
    <w:rsid w:val="00ED4676"/>
    <w:rsid w:val="00ED5A0D"/>
    <w:rsid w:val="00ED7BE8"/>
    <w:rsid w:val="00ED7E60"/>
    <w:rsid w:val="00EE18CE"/>
    <w:rsid w:val="00EE1B7C"/>
    <w:rsid w:val="00EE29C9"/>
    <w:rsid w:val="00EE3779"/>
    <w:rsid w:val="00EE3EE6"/>
    <w:rsid w:val="00EE4545"/>
    <w:rsid w:val="00EE5BA8"/>
    <w:rsid w:val="00EE691A"/>
    <w:rsid w:val="00EE6BE0"/>
    <w:rsid w:val="00EE7DE9"/>
    <w:rsid w:val="00EF0725"/>
    <w:rsid w:val="00EF0FB2"/>
    <w:rsid w:val="00EF102A"/>
    <w:rsid w:val="00EF142F"/>
    <w:rsid w:val="00EF2F1D"/>
    <w:rsid w:val="00EF3184"/>
    <w:rsid w:val="00EF3580"/>
    <w:rsid w:val="00EF44A8"/>
    <w:rsid w:val="00EF45A2"/>
    <w:rsid w:val="00EF46F2"/>
    <w:rsid w:val="00EF4A7B"/>
    <w:rsid w:val="00EF4ED7"/>
    <w:rsid w:val="00EF50C6"/>
    <w:rsid w:val="00EF5B73"/>
    <w:rsid w:val="00EF6009"/>
    <w:rsid w:val="00EF625B"/>
    <w:rsid w:val="00F010C6"/>
    <w:rsid w:val="00F020D5"/>
    <w:rsid w:val="00F0238D"/>
    <w:rsid w:val="00F033ED"/>
    <w:rsid w:val="00F034CA"/>
    <w:rsid w:val="00F039CA"/>
    <w:rsid w:val="00F062E1"/>
    <w:rsid w:val="00F06968"/>
    <w:rsid w:val="00F06B07"/>
    <w:rsid w:val="00F077B0"/>
    <w:rsid w:val="00F102B0"/>
    <w:rsid w:val="00F11B1E"/>
    <w:rsid w:val="00F11DD0"/>
    <w:rsid w:val="00F12045"/>
    <w:rsid w:val="00F12DD2"/>
    <w:rsid w:val="00F13A46"/>
    <w:rsid w:val="00F146D9"/>
    <w:rsid w:val="00F16474"/>
    <w:rsid w:val="00F17032"/>
    <w:rsid w:val="00F17CCE"/>
    <w:rsid w:val="00F20280"/>
    <w:rsid w:val="00F2051F"/>
    <w:rsid w:val="00F208B7"/>
    <w:rsid w:val="00F20AFB"/>
    <w:rsid w:val="00F21F12"/>
    <w:rsid w:val="00F2262B"/>
    <w:rsid w:val="00F229DB"/>
    <w:rsid w:val="00F22C4D"/>
    <w:rsid w:val="00F23C53"/>
    <w:rsid w:val="00F23FFA"/>
    <w:rsid w:val="00F26219"/>
    <w:rsid w:val="00F26A0B"/>
    <w:rsid w:val="00F26DE0"/>
    <w:rsid w:val="00F26E8D"/>
    <w:rsid w:val="00F26FCC"/>
    <w:rsid w:val="00F2766E"/>
    <w:rsid w:val="00F27D9F"/>
    <w:rsid w:val="00F30A03"/>
    <w:rsid w:val="00F30B74"/>
    <w:rsid w:val="00F32ADE"/>
    <w:rsid w:val="00F355B3"/>
    <w:rsid w:val="00F35794"/>
    <w:rsid w:val="00F36C4E"/>
    <w:rsid w:val="00F36DF1"/>
    <w:rsid w:val="00F378F6"/>
    <w:rsid w:val="00F37BA8"/>
    <w:rsid w:val="00F37E0A"/>
    <w:rsid w:val="00F42A95"/>
    <w:rsid w:val="00F43A1F"/>
    <w:rsid w:val="00F465E4"/>
    <w:rsid w:val="00F46B07"/>
    <w:rsid w:val="00F47035"/>
    <w:rsid w:val="00F5335D"/>
    <w:rsid w:val="00F5378C"/>
    <w:rsid w:val="00F540FB"/>
    <w:rsid w:val="00F55880"/>
    <w:rsid w:val="00F57236"/>
    <w:rsid w:val="00F57B29"/>
    <w:rsid w:val="00F60C6B"/>
    <w:rsid w:val="00F611BE"/>
    <w:rsid w:val="00F61B9C"/>
    <w:rsid w:val="00F63B39"/>
    <w:rsid w:val="00F656A1"/>
    <w:rsid w:val="00F667E7"/>
    <w:rsid w:val="00F70684"/>
    <w:rsid w:val="00F718CE"/>
    <w:rsid w:val="00F72274"/>
    <w:rsid w:val="00F739BD"/>
    <w:rsid w:val="00F747AB"/>
    <w:rsid w:val="00F77892"/>
    <w:rsid w:val="00F77CB2"/>
    <w:rsid w:val="00F81A57"/>
    <w:rsid w:val="00F82BDC"/>
    <w:rsid w:val="00F83467"/>
    <w:rsid w:val="00F836A2"/>
    <w:rsid w:val="00F83978"/>
    <w:rsid w:val="00F847E8"/>
    <w:rsid w:val="00F85998"/>
    <w:rsid w:val="00F87630"/>
    <w:rsid w:val="00F87641"/>
    <w:rsid w:val="00F90C09"/>
    <w:rsid w:val="00F90DFA"/>
    <w:rsid w:val="00F91513"/>
    <w:rsid w:val="00F91DE7"/>
    <w:rsid w:val="00F925B6"/>
    <w:rsid w:val="00F932B6"/>
    <w:rsid w:val="00F94AAE"/>
    <w:rsid w:val="00F956E8"/>
    <w:rsid w:val="00F95E17"/>
    <w:rsid w:val="00F975A1"/>
    <w:rsid w:val="00FA0C51"/>
    <w:rsid w:val="00FA124B"/>
    <w:rsid w:val="00FA1347"/>
    <w:rsid w:val="00FA35F0"/>
    <w:rsid w:val="00FA5262"/>
    <w:rsid w:val="00FA6F3B"/>
    <w:rsid w:val="00FA7FEC"/>
    <w:rsid w:val="00FB013E"/>
    <w:rsid w:val="00FB01E3"/>
    <w:rsid w:val="00FB12BF"/>
    <w:rsid w:val="00FB31F4"/>
    <w:rsid w:val="00FB3325"/>
    <w:rsid w:val="00FB3922"/>
    <w:rsid w:val="00FB6B93"/>
    <w:rsid w:val="00FC351C"/>
    <w:rsid w:val="00FC4076"/>
    <w:rsid w:val="00FC4F6A"/>
    <w:rsid w:val="00FC57A5"/>
    <w:rsid w:val="00FC78BD"/>
    <w:rsid w:val="00FD03D6"/>
    <w:rsid w:val="00FD06DF"/>
    <w:rsid w:val="00FD1EF6"/>
    <w:rsid w:val="00FD2B5B"/>
    <w:rsid w:val="00FD31B3"/>
    <w:rsid w:val="00FD36C6"/>
    <w:rsid w:val="00FD4403"/>
    <w:rsid w:val="00FD5126"/>
    <w:rsid w:val="00FD6793"/>
    <w:rsid w:val="00FD6E45"/>
    <w:rsid w:val="00FD71AC"/>
    <w:rsid w:val="00FE167B"/>
    <w:rsid w:val="00FE2651"/>
    <w:rsid w:val="00FE3E02"/>
    <w:rsid w:val="00FE423E"/>
    <w:rsid w:val="00FE4C52"/>
    <w:rsid w:val="00FE4CC6"/>
    <w:rsid w:val="00FE4EA5"/>
    <w:rsid w:val="00FE5949"/>
    <w:rsid w:val="00FE59E8"/>
    <w:rsid w:val="00FE5C01"/>
    <w:rsid w:val="00FE5DA2"/>
    <w:rsid w:val="00FE7BBB"/>
    <w:rsid w:val="00FF2FD1"/>
    <w:rsid w:val="00FF31B3"/>
    <w:rsid w:val="00FF3898"/>
    <w:rsid w:val="00FF4A7A"/>
    <w:rsid w:val="00FF4EE0"/>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FEAC"/>
  <w15:chartTrackingRefBased/>
  <w15:docId w15:val="{B8B88836-06BE-49F9-833F-7E8AE27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31C5"/>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E7"/>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E2304D"/>
    <w:rPr>
      <w:color w:val="0563C1"/>
      <w:u w:val="single"/>
    </w:rPr>
  </w:style>
  <w:style w:type="paragraph" w:styleId="ListParagraph">
    <w:name w:val="List Paragraph"/>
    <w:basedOn w:val="Normal"/>
    <w:uiPriority w:val="34"/>
    <w:qFormat/>
    <w:rsid w:val="00C52A31"/>
    <w:pPr>
      <w:spacing w:line="252" w:lineRule="auto"/>
      <w:ind w:left="720"/>
      <w:contextualSpacing/>
    </w:pPr>
    <w:rPr>
      <w:rFonts w:ascii="Calibri" w:hAnsi="Calibri" w:cs="Calibri"/>
      <w:kern w:val="0"/>
      <w14:ligatures w14:val="none"/>
    </w:rPr>
  </w:style>
  <w:style w:type="paragraph" w:customStyle="1" w:styleId="elementtoproof">
    <w:name w:val="elementtoproof"/>
    <w:basedOn w:val="Normal"/>
    <w:rsid w:val="00BE26A5"/>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4D7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72"/>
  </w:style>
  <w:style w:type="paragraph" w:styleId="Footer">
    <w:name w:val="footer"/>
    <w:basedOn w:val="Normal"/>
    <w:link w:val="FooterChar"/>
    <w:uiPriority w:val="99"/>
    <w:unhideWhenUsed/>
    <w:rsid w:val="004D7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072"/>
  </w:style>
  <w:style w:type="character" w:customStyle="1" w:styleId="Heading1Char">
    <w:name w:val="Heading 1 Char"/>
    <w:basedOn w:val="DefaultParagraphFont"/>
    <w:link w:val="Heading1"/>
    <w:uiPriority w:val="9"/>
    <w:rsid w:val="007331C5"/>
    <w:rPr>
      <w:rFonts w:ascii="Calibri" w:hAnsi="Calibri" w:cs="Calibri"/>
      <w:b/>
      <w:bCs/>
      <w:kern w:val="36"/>
      <w:sz w:val="48"/>
      <w:szCs w:val="48"/>
      <w:lang w:eastAsia="en-GB"/>
      <w14:ligatures w14:val="none"/>
    </w:rPr>
  </w:style>
  <w:style w:type="character" w:styleId="UnresolvedMention">
    <w:name w:val="Unresolved Mention"/>
    <w:basedOn w:val="DefaultParagraphFont"/>
    <w:uiPriority w:val="99"/>
    <w:semiHidden/>
    <w:unhideWhenUsed/>
    <w:rsid w:val="00B92D08"/>
    <w:rPr>
      <w:color w:val="605E5C"/>
      <w:shd w:val="clear" w:color="auto" w:fill="E1DFDD"/>
    </w:rPr>
  </w:style>
  <w:style w:type="character" w:styleId="FollowedHyperlink">
    <w:name w:val="FollowedHyperlink"/>
    <w:basedOn w:val="DefaultParagraphFont"/>
    <w:uiPriority w:val="99"/>
    <w:semiHidden/>
    <w:unhideWhenUsed/>
    <w:rsid w:val="00A5688A"/>
    <w:rPr>
      <w:color w:val="954F72" w:themeColor="followedHyperlink"/>
      <w:u w:val="single"/>
    </w:rPr>
  </w:style>
  <w:style w:type="character" w:styleId="Strong">
    <w:name w:val="Strong"/>
    <w:basedOn w:val="DefaultParagraphFont"/>
    <w:uiPriority w:val="22"/>
    <w:qFormat/>
    <w:rsid w:val="00F17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26">
      <w:bodyDiv w:val="1"/>
      <w:marLeft w:val="0"/>
      <w:marRight w:val="0"/>
      <w:marTop w:val="0"/>
      <w:marBottom w:val="0"/>
      <w:divBdr>
        <w:top w:val="none" w:sz="0" w:space="0" w:color="auto"/>
        <w:left w:val="none" w:sz="0" w:space="0" w:color="auto"/>
        <w:bottom w:val="none" w:sz="0" w:space="0" w:color="auto"/>
        <w:right w:val="none" w:sz="0" w:space="0" w:color="auto"/>
      </w:divBdr>
    </w:div>
    <w:div w:id="17778119">
      <w:bodyDiv w:val="1"/>
      <w:marLeft w:val="0"/>
      <w:marRight w:val="0"/>
      <w:marTop w:val="0"/>
      <w:marBottom w:val="0"/>
      <w:divBdr>
        <w:top w:val="none" w:sz="0" w:space="0" w:color="auto"/>
        <w:left w:val="none" w:sz="0" w:space="0" w:color="auto"/>
        <w:bottom w:val="none" w:sz="0" w:space="0" w:color="auto"/>
        <w:right w:val="none" w:sz="0" w:space="0" w:color="auto"/>
      </w:divBdr>
    </w:div>
    <w:div w:id="18818371">
      <w:bodyDiv w:val="1"/>
      <w:marLeft w:val="0"/>
      <w:marRight w:val="0"/>
      <w:marTop w:val="0"/>
      <w:marBottom w:val="0"/>
      <w:divBdr>
        <w:top w:val="none" w:sz="0" w:space="0" w:color="auto"/>
        <w:left w:val="none" w:sz="0" w:space="0" w:color="auto"/>
        <w:bottom w:val="none" w:sz="0" w:space="0" w:color="auto"/>
        <w:right w:val="none" w:sz="0" w:space="0" w:color="auto"/>
      </w:divBdr>
    </w:div>
    <w:div w:id="27873008">
      <w:bodyDiv w:val="1"/>
      <w:marLeft w:val="0"/>
      <w:marRight w:val="0"/>
      <w:marTop w:val="0"/>
      <w:marBottom w:val="0"/>
      <w:divBdr>
        <w:top w:val="none" w:sz="0" w:space="0" w:color="auto"/>
        <w:left w:val="none" w:sz="0" w:space="0" w:color="auto"/>
        <w:bottom w:val="none" w:sz="0" w:space="0" w:color="auto"/>
        <w:right w:val="none" w:sz="0" w:space="0" w:color="auto"/>
      </w:divBdr>
    </w:div>
    <w:div w:id="40522777">
      <w:bodyDiv w:val="1"/>
      <w:marLeft w:val="0"/>
      <w:marRight w:val="0"/>
      <w:marTop w:val="0"/>
      <w:marBottom w:val="0"/>
      <w:divBdr>
        <w:top w:val="none" w:sz="0" w:space="0" w:color="auto"/>
        <w:left w:val="none" w:sz="0" w:space="0" w:color="auto"/>
        <w:bottom w:val="none" w:sz="0" w:space="0" w:color="auto"/>
        <w:right w:val="none" w:sz="0" w:space="0" w:color="auto"/>
      </w:divBdr>
    </w:div>
    <w:div w:id="51973044">
      <w:bodyDiv w:val="1"/>
      <w:marLeft w:val="0"/>
      <w:marRight w:val="0"/>
      <w:marTop w:val="0"/>
      <w:marBottom w:val="0"/>
      <w:divBdr>
        <w:top w:val="none" w:sz="0" w:space="0" w:color="auto"/>
        <w:left w:val="none" w:sz="0" w:space="0" w:color="auto"/>
        <w:bottom w:val="none" w:sz="0" w:space="0" w:color="auto"/>
        <w:right w:val="none" w:sz="0" w:space="0" w:color="auto"/>
      </w:divBdr>
    </w:div>
    <w:div w:id="65613020">
      <w:bodyDiv w:val="1"/>
      <w:marLeft w:val="0"/>
      <w:marRight w:val="0"/>
      <w:marTop w:val="0"/>
      <w:marBottom w:val="0"/>
      <w:divBdr>
        <w:top w:val="none" w:sz="0" w:space="0" w:color="auto"/>
        <w:left w:val="none" w:sz="0" w:space="0" w:color="auto"/>
        <w:bottom w:val="none" w:sz="0" w:space="0" w:color="auto"/>
        <w:right w:val="none" w:sz="0" w:space="0" w:color="auto"/>
      </w:divBdr>
    </w:div>
    <w:div w:id="82803831">
      <w:bodyDiv w:val="1"/>
      <w:marLeft w:val="0"/>
      <w:marRight w:val="0"/>
      <w:marTop w:val="0"/>
      <w:marBottom w:val="0"/>
      <w:divBdr>
        <w:top w:val="none" w:sz="0" w:space="0" w:color="auto"/>
        <w:left w:val="none" w:sz="0" w:space="0" w:color="auto"/>
        <w:bottom w:val="none" w:sz="0" w:space="0" w:color="auto"/>
        <w:right w:val="none" w:sz="0" w:space="0" w:color="auto"/>
      </w:divBdr>
    </w:div>
    <w:div w:id="84037107">
      <w:bodyDiv w:val="1"/>
      <w:marLeft w:val="0"/>
      <w:marRight w:val="0"/>
      <w:marTop w:val="0"/>
      <w:marBottom w:val="0"/>
      <w:divBdr>
        <w:top w:val="none" w:sz="0" w:space="0" w:color="auto"/>
        <w:left w:val="none" w:sz="0" w:space="0" w:color="auto"/>
        <w:bottom w:val="none" w:sz="0" w:space="0" w:color="auto"/>
        <w:right w:val="none" w:sz="0" w:space="0" w:color="auto"/>
      </w:divBdr>
    </w:div>
    <w:div w:id="138348544">
      <w:bodyDiv w:val="1"/>
      <w:marLeft w:val="0"/>
      <w:marRight w:val="0"/>
      <w:marTop w:val="0"/>
      <w:marBottom w:val="0"/>
      <w:divBdr>
        <w:top w:val="none" w:sz="0" w:space="0" w:color="auto"/>
        <w:left w:val="none" w:sz="0" w:space="0" w:color="auto"/>
        <w:bottom w:val="none" w:sz="0" w:space="0" w:color="auto"/>
        <w:right w:val="none" w:sz="0" w:space="0" w:color="auto"/>
      </w:divBdr>
    </w:div>
    <w:div w:id="142891240">
      <w:bodyDiv w:val="1"/>
      <w:marLeft w:val="0"/>
      <w:marRight w:val="0"/>
      <w:marTop w:val="0"/>
      <w:marBottom w:val="0"/>
      <w:divBdr>
        <w:top w:val="none" w:sz="0" w:space="0" w:color="auto"/>
        <w:left w:val="none" w:sz="0" w:space="0" w:color="auto"/>
        <w:bottom w:val="none" w:sz="0" w:space="0" w:color="auto"/>
        <w:right w:val="none" w:sz="0" w:space="0" w:color="auto"/>
      </w:divBdr>
    </w:div>
    <w:div w:id="154999181">
      <w:bodyDiv w:val="1"/>
      <w:marLeft w:val="0"/>
      <w:marRight w:val="0"/>
      <w:marTop w:val="0"/>
      <w:marBottom w:val="0"/>
      <w:divBdr>
        <w:top w:val="none" w:sz="0" w:space="0" w:color="auto"/>
        <w:left w:val="none" w:sz="0" w:space="0" w:color="auto"/>
        <w:bottom w:val="none" w:sz="0" w:space="0" w:color="auto"/>
        <w:right w:val="none" w:sz="0" w:space="0" w:color="auto"/>
      </w:divBdr>
    </w:div>
    <w:div w:id="173887317">
      <w:bodyDiv w:val="1"/>
      <w:marLeft w:val="0"/>
      <w:marRight w:val="0"/>
      <w:marTop w:val="0"/>
      <w:marBottom w:val="0"/>
      <w:divBdr>
        <w:top w:val="none" w:sz="0" w:space="0" w:color="auto"/>
        <w:left w:val="none" w:sz="0" w:space="0" w:color="auto"/>
        <w:bottom w:val="none" w:sz="0" w:space="0" w:color="auto"/>
        <w:right w:val="none" w:sz="0" w:space="0" w:color="auto"/>
      </w:divBdr>
    </w:div>
    <w:div w:id="191305183">
      <w:bodyDiv w:val="1"/>
      <w:marLeft w:val="0"/>
      <w:marRight w:val="0"/>
      <w:marTop w:val="0"/>
      <w:marBottom w:val="0"/>
      <w:divBdr>
        <w:top w:val="none" w:sz="0" w:space="0" w:color="auto"/>
        <w:left w:val="none" w:sz="0" w:space="0" w:color="auto"/>
        <w:bottom w:val="none" w:sz="0" w:space="0" w:color="auto"/>
        <w:right w:val="none" w:sz="0" w:space="0" w:color="auto"/>
      </w:divBdr>
    </w:div>
    <w:div w:id="210192026">
      <w:bodyDiv w:val="1"/>
      <w:marLeft w:val="0"/>
      <w:marRight w:val="0"/>
      <w:marTop w:val="0"/>
      <w:marBottom w:val="0"/>
      <w:divBdr>
        <w:top w:val="none" w:sz="0" w:space="0" w:color="auto"/>
        <w:left w:val="none" w:sz="0" w:space="0" w:color="auto"/>
        <w:bottom w:val="none" w:sz="0" w:space="0" w:color="auto"/>
        <w:right w:val="none" w:sz="0" w:space="0" w:color="auto"/>
      </w:divBdr>
    </w:div>
    <w:div w:id="313920075">
      <w:bodyDiv w:val="1"/>
      <w:marLeft w:val="0"/>
      <w:marRight w:val="0"/>
      <w:marTop w:val="0"/>
      <w:marBottom w:val="0"/>
      <w:divBdr>
        <w:top w:val="none" w:sz="0" w:space="0" w:color="auto"/>
        <w:left w:val="none" w:sz="0" w:space="0" w:color="auto"/>
        <w:bottom w:val="none" w:sz="0" w:space="0" w:color="auto"/>
        <w:right w:val="none" w:sz="0" w:space="0" w:color="auto"/>
      </w:divBdr>
    </w:div>
    <w:div w:id="325133011">
      <w:bodyDiv w:val="1"/>
      <w:marLeft w:val="0"/>
      <w:marRight w:val="0"/>
      <w:marTop w:val="0"/>
      <w:marBottom w:val="0"/>
      <w:divBdr>
        <w:top w:val="none" w:sz="0" w:space="0" w:color="auto"/>
        <w:left w:val="none" w:sz="0" w:space="0" w:color="auto"/>
        <w:bottom w:val="none" w:sz="0" w:space="0" w:color="auto"/>
        <w:right w:val="none" w:sz="0" w:space="0" w:color="auto"/>
      </w:divBdr>
    </w:div>
    <w:div w:id="335770354">
      <w:bodyDiv w:val="1"/>
      <w:marLeft w:val="0"/>
      <w:marRight w:val="0"/>
      <w:marTop w:val="0"/>
      <w:marBottom w:val="0"/>
      <w:divBdr>
        <w:top w:val="none" w:sz="0" w:space="0" w:color="auto"/>
        <w:left w:val="none" w:sz="0" w:space="0" w:color="auto"/>
        <w:bottom w:val="none" w:sz="0" w:space="0" w:color="auto"/>
        <w:right w:val="none" w:sz="0" w:space="0" w:color="auto"/>
      </w:divBdr>
    </w:div>
    <w:div w:id="357662498">
      <w:bodyDiv w:val="1"/>
      <w:marLeft w:val="0"/>
      <w:marRight w:val="0"/>
      <w:marTop w:val="0"/>
      <w:marBottom w:val="0"/>
      <w:divBdr>
        <w:top w:val="none" w:sz="0" w:space="0" w:color="auto"/>
        <w:left w:val="none" w:sz="0" w:space="0" w:color="auto"/>
        <w:bottom w:val="none" w:sz="0" w:space="0" w:color="auto"/>
        <w:right w:val="none" w:sz="0" w:space="0" w:color="auto"/>
      </w:divBdr>
    </w:div>
    <w:div w:id="384373170">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419907996">
      <w:bodyDiv w:val="1"/>
      <w:marLeft w:val="0"/>
      <w:marRight w:val="0"/>
      <w:marTop w:val="0"/>
      <w:marBottom w:val="0"/>
      <w:divBdr>
        <w:top w:val="none" w:sz="0" w:space="0" w:color="auto"/>
        <w:left w:val="none" w:sz="0" w:space="0" w:color="auto"/>
        <w:bottom w:val="none" w:sz="0" w:space="0" w:color="auto"/>
        <w:right w:val="none" w:sz="0" w:space="0" w:color="auto"/>
      </w:divBdr>
    </w:div>
    <w:div w:id="421995330">
      <w:bodyDiv w:val="1"/>
      <w:marLeft w:val="0"/>
      <w:marRight w:val="0"/>
      <w:marTop w:val="0"/>
      <w:marBottom w:val="0"/>
      <w:divBdr>
        <w:top w:val="none" w:sz="0" w:space="0" w:color="auto"/>
        <w:left w:val="none" w:sz="0" w:space="0" w:color="auto"/>
        <w:bottom w:val="none" w:sz="0" w:space="0" w:color="auto"/>
        <w:right w:val="none" w:sz="0" w:space="0" w:color="auto"/>
      </w:divBdr>
    </w:div>
    <w:div w:id="479663118">
      <w:bodyDiv w:val="1"/>
      <w:marLeft w:val="0"/>
      <w:marRight w:val="0"/>
      <w:marTop w:val="0"/>
      <w:marBottom w:val="0"/>
      <w:divBdr>
        <w:top w:val="none" w:sz="0" w:space="0" w:color="auto"/>
        <w:left w:val="none" w:sz="0" w:space="0" w:color="auto"/>
        <w:bottom w:val="none" w:sz="0" w:space="0" w:color="auto"/>
        <w:right w:val="none" w:sz="0" w:space="0" w:color="auto"/>
      </w:divBdr>
    </w:div>
    <w:div w:id="484131271">
      <w:bodyDiv w:val="1"/>
      <w:marLeft w:val="0"/>
      <w:marRight w:val="0"/>
      <w:marTop w:val="0"/>
      <w:marBottom w:val="0"/>
      <w:divBdr>
        <w:top w:val="none" w:sz="0" w:space="0" w:color="auto"/>
        <w:left w:val="none" w:sz="0" w:space="0" w:color="auto"/>
        <w:bottom w:val="none" w:sz="0" w:space="0" w:color="auto"/>
        <w:right w:val="none" w:sz="0" w:space="0" w:color="auto"/>
      </w:divBdr>
    </w:div>
    <w:div w:id="490022977">
      <w:bodyDiv w:val="1"/>
      <w:marLeft w:val="0"/>
      <w:marRight w:val="0"/>
      <w:marTop w:val="0"/>
      <w:marBottom w:val="0"/>
      <w:divBdr>
        <w:top w:val="none" w:sz="0" w:space="0" w:color="auto"/>
        <w:left w:val="none" w:sz="0" w:space="0" w:color="auto"/>
        <w:bottom w:val="none" w:sz="0" w:space="0" w:color="auto"/>
        <w:right w:val="none" w:sz="0" w:space="0" w:color="auto"/>
      </w:divBdr>
    </w:div>
    <w:div w:id="511915980">
      <w:bodyDiv w:val="1"/>
      <w:marLeft w:val="0"/>
      <w:marRight w:val="0"/>
      <w:marTop w:val="0"/>
      <w:marBottom w:val="0"/>
      <w:divBdr>
        <w:top w:val="none" w:sz="0" w:space="0" w:color="auto"/>
        <w:left w:val="none" w:sz="0" w:space="0" w:color="auto"/>
        <w:bottom w:val="none" w:sz="0" w:space="0" w:color="auto"/>
        <w:right w:val="none" w:sz="0" w:space="0" w:color="auto"/>
      </w:divBdr>
    </w:div>
    <w:div w:id="516122983">
      <w:bodyDiv w:val="1"/>
      <w:marLeft w:val="0"/>
      <w:marRight w:val="0"/>
      <w:marTop w:val="0"/>
      <w:marBottom w:val="0"/>
      <w:divBdr>
        <w:top w:val="none" w:sz="0" w:space="0" w:color="auto"/>
        <w:left w:val="none" w:sz="0" w:space="0" w:color="auto"/>
        <w:bottom w:val="none" w:sz="0" w:space="0" w:color="auto"/>
        <w:right w:val="none" w:sz="0" w:space="0" w:color="auto"/>
      </w:divBdr>
    </w:div>
    <w:div w:id="533887625">
      <w:bodyDiv w:val="1"/>
      <w:marLeft w:val="0"/>
      <w:marRight w:val="0"/>
      <w:marTop w:val="0"/>
      <w:marBottom w:val="0"/>
      <w:divBdr>
        <w:top w:val="none" w:sz="0" w:space="0" w:color="auto"/>
        <w:left w:val="none" w:sz="0" w:space="0" w:color="auto"/>
        <w:bottom w:val="none" w:sz="0" w:space="0" w:color="auto"/>
        <w:right w:val="none" w:sz="0" w:space="0" w:color="auto"/>
      </w:divBdr>
    </w:div>
    <w:div w:id="546798493">
      <w:bodyDiv w:val="1"/>
      <w:marLeft w:val="0"/>
      <w:marRight w:val="0"/>
      <w:marTop w:val="0"/>
      <w:marBottom w:val="0"/>
      <w:divBdr>
        <w:top w:val="none" w:sz="0" w:space="0" w:color="auto"/>
        <w:left w:val="none" w:sz="0" w:space="0" w:color="auto"/>
        <w:bottom w:val="none" w:sz="0" w:space="0" w:color="auto"/>
        <w:right w:val="none" w:sz="0" w:space="0" w:color="auto"/>
      </w:divBdr>
    </w:div>
    <w:div w:id="548152628">
      <w:bodyDiv w:val="1"/>
      <w:marLeft w:val="0"/>
      <w:marRight w:val="0"/>
      <w:marTop w:val="0"/>
      <w:marBottom w:val="0"/>
      <w:divBdr>
        <w:top w:val="none" w:sz="0" w:space="0" w:color="auto"/>
        <w:left w:val="none" w:sz="0" w:space="0" w:color="auto"/>
        <w:bottom w:val="none" w:sz="0" w:space="0" w:color="auto"/>
        <w:right w:val="none" w:sz="0" w:space="0" w:color="auto"/>
      </w:divBdr>
    </w:div>
    <w:div w:id="556937387">
      <w:bodyDiv w:val="1"/>
      <w:marLeft w:val="0"/>
      <w:marRight w:val="0"/>
      <w:marTop w:val="0"/>
      <w:marBottom w:val="0"/>
      <w:divBdr>
        <w:top w:val="none" w:sz="0" w:space="0" w:color="auto"/>
        <w:left w:val="none" w:sz="0" w:space="0" w:color="auto"/>
        <w:bottom w:val="none" w:sz="0" w:space="0" w:color="auto"/>
        <w:right w:val="none" w:sz="0" w:space="0" w:color="auto"/>
      </w:divBdr>
    </w:div>
    <w:div w:id="562453099">
      <w:bodyDiv w:val="1"/>
      <w:marLeft w:val="0"/>
      <w:marRight w:val="0"/>
      <w:marTop w:val="0"/>
      <w:marBottom w:val="0"/>
      <w:divBdr>
        <w:top w:val="none" w:sz="0" w:space="0" w:color="auto"/>
        <w:left w:val="none" w:sz="0" w:space="0" w:color="auto"/>
        <w:bottom w:val="none" w:sz="0" w:space="0" w:color="auto"/>
        <w:right w:val="none" w:sz="0" w:space="0" w:color="auto"/>
      </w:divBdr>
    </w:div>
    <w:div w:id="592512315">
      <w:bodyDiv w:val="1"/>
      <w:marLeft w:val="0"/>
      <w:marRight w:val="0"/>
      <w:marTop w:val="0"/>
      <w:marBottom w:val="0"/>
      <w:divBdr>
        <w:top w:val="none" w:sz="0" w:space="0" w:color="auto"/>
        <w:left w:val="none" w:sz="0" w:space="0" w:color="auto"/>
        <w:bottom w:val="none" w:sz="0" w:space="0" w:color="auto"/>
        <w:right w:val="none" w:sz="0" w:space="0" w:color="auto"/>
      </w:divBdr>
    </w:div>
    <w:div w:id="617643894">
      <w:bodyDiv w:val="1"/>
      <w:marLeft w:val="0"/>
      <w:marRight w:val="0"/>
      <w:marTop w:val="0"/>
      <w:marBottom w:val="0"/>
      <w:divBdr>
        <w:top w:val="none" w:sz="0" w:space="0" w:color="auto"/>
        <w:left w:val="none" w:sz="0" w:space="0" w:color="auto"/>
        <w:bottom w:val="none" w:sz="0" w:space="0" w:color="auto"/>
        <w:right w:val="none" w:sz="0" w:space="0" w:color="auto"/>
      </w:divBdr>
    </w:div>
    <w:div w:id="688677428">
      <w:bodyDiv w:val="1"/>
      <w:marLeft w:val="0"/>
      <w:marRight w:val="0"/>
      <w:marTop w:val="0"/>
      <w:marBottom w:val="0"/>
      <w:divBdr>
        <w:top w:val="none" w:sz="0" w:space="0" w:color="auto"/>
        <w:left w:val="none" w:sz="0" w:space="0" w:color="auto"/>
        <w:bottom w:val="none" w:sz="0" w:space="0" w:color="auto"/>
        <w:right w:val="none" w:sz="0" w:space="0" w:color="auto"/>
      </w:divBdr>
    </w:div>
    <w:div w:id="695351807">
      <w:bodyDiv w:val="1"/>
      <w:marLeft w:val="0"/>
      <w:marRight w:val="0"/>
      <w:marTop w:val="0"/>
      <w:marBottom w:val="0"/>
      <w:divBdr>
        <w:top w:val="none" w:sz="0" w:space="0" w:color="auto"/>
        <w:left w:val="none" w:sz="0" w:space="0" w:color="auto"/>
        <w:bottom w:val="none" w:sz="0" w:space="0" w:color="auto"/>
        <w:right w:val="none" w:sz="0" w:space="0" w:color="auto"/>
      </w:divBdr>
    </w:div>
    <w:div w:id="704020168">
      <w:bodyDiv w:val="1"/>
      <w:marLeft w:val="0"/>
      <w:marRight w:val="0"/>
      <w:marTop w:val="0"/>
      <w:marBottom w:val="0"/>
      <w:divBdr>
        <w:top w:val="none" w:sz="0" w:space="0" w:color="auto"/>
        <w:left w:val="none" w:sz="0" w:space="0" w:color="auto"/>
        <w:bottom w:val="none" w:sz="0" w:space="0" w:color="auto"/>
        <w:right w:val="none" w:sz="0" w:space="0" w:color="auto"/>
      </w:divBdr>
    </w:div>
    <w:div w:id="716318074">
      <w:bodyDiv w:val="1"/>
      <w:marLeft w:val="0"/>
      <w:marRight w:val="0"/>
      <w:marTop w:val="0"/>
      <w:marBottom w:val="0"/>
      <w:divBdr>
        <w:top w:val="none" w:sz="0" w:space="0" w:color="auto"/>
        <w:left w:val="none" w:sz="0" w:space="0" w:color="auto"/>
        <w:bottom w:val="none" w:sz="0" w:space="0" w:color="auto"/>
        <w:right w:val="none" w:sz="0" w:space="0" w:color="auto"/>
      </w:divBdr>
    </w:div>
    <w:div w:id="733503666">
      <w:bodyDiv w:val="1"/>
      <w:marLeft w:val="0"/>
      <w:marRight w:val="0"/>
      <w:marTop w:val="0"/>
      <w:marBottom w:val="0"/>
      <w:divBdr>
        <w:top w:val="none" w:sz="0" w:space="0" w:color="auto"/>
        <w:left w:val="none" w:sz="0" w:space="0" w:color="auto"/>
        <w:bottom w:val="none" w:sz="0" w:space="0" w:color="auto"/>
        <w:right w:val="none" w:sz="0" w:space="0" w:color="auto"/>
      </w:divBdr>
    </w:div>
    <w:div w:id="740710680">
      <w:bodyDiv w:val="1"/>
      <w:marLeft w:val="0"/>
      <w:marRight w:val="0"/>
      <w:marTop w:val="0"/>
      <w:marBottom w:val="0"/>
      <w:divBdr>
        <w:top w:val="none" w:sz="0" w:space="0" w:color="auto"/>
        <w:left w:val="none" w:sz="0" w:space="0" w:color="auto"/>
        <w:bottom w:val="none" w:sz="0" w:space="0" w:color="auto"/>
        <w:right w:val="none" w:sz="0" w:space="0" w:color="auto"/>
      </w:divBdr>
    </w:div>
    <w:div w:id="812605976">
      <w:bodyDiv w:val="1"/>
      <w:marLeft w:val="0"/>
      <w:marRight w:val="0"/>
      <w:marTop w:val="0"/>
      <w:marBottom w:val="0"/>
      <w:divBdr>
        <w:top w:val="none" w:sz="0" w:space="0" w:color="auto"/>
        <w:left w:val="none" w:sz="0" w:space="0" w:color="auto"/>
        <w:bottom w:val="none" w:sz="0" w:space="0" w:color="auto"/>
        <w:right w:val="none" w:sz="0" w:space="0" w:color="auto"/>
      </w:divBdr>
    </w:div>
    <w:div w:id="868565438">
      <w:bodyDiv w:val="1"/>
      <w:marLeft w:val="0"/>
      <w:marRight w:val="0"/>
      <w:marTop w:val="0"/>
      <w:marBottom w:val="0"/>
      <w:divBdr>
        <w:top w:val="none" w:sz="0" w:space="0" w:color="auto"/>
        <w:left w:val="none" w:sz="0" w:space="0" w:color="auto"/>
        <w:bottom w:val="none" w:sz="0" w:space="0" w:color="auto"/>
        <w:right w:val="none" w:sz="0" w:space="0" w:color="auto"/>
      </w:divBdr>
    </w:div>
    <w:div w:id="869607361">
      <w:bodyDiv w:val="1"/>
      <w:marLeft w:val="0"/>
      <w:marRight w:val="0"/>
      <w:marTop w:val="0"/>
      <w:marBottom w:val="0"/>
      <w:divBdr>
        <w:top w:val="none" w:sz="0" w:space="0" w:color="auto"/>
        <w:left w:val="none" w:sz="0" w:space="0" w:color="auto"/>
        <w:bottom w:val="none" w:sz="0" w:space="0" w:color="auto"/>
        <w:right w:val="none" w:sz="0" w:space="0" w:color="auto"/>
      </w:divBdr>
    </w:div>
    <w:div w:id="896432728">
      <w:bodyDiv w:val="1"/>
      <w:marLeft w:val="0"/>
      <w:marRight w:val="0"/>
      <w:marTop w:val="0"/>
      <w:marBottom w:val="0"/>
      <w:divBdr>
        <w:top w:val="none" w:sz="0" w:space="0" w:color="auto"/>
        <w:left w:val="none" w:sz="0" w:space="0" w:color="auto"/>
        <w:bottom w:val="none" w:sz="0" w:space="0" w:color="auto"/>
        <w:right w:val="none" w:sz="0" w:space="0" w:color="auto"/>
      </w:divBdr>
    </w:div>
    <w:div w:id="1002045556">
      <w:bodyDiv w:val="1"/>
      <w:marLeft w:val="0"/>
      <w:marRight w:val="0"/>
      <w:marTop w:val="0"/>
      <w:marBottom w:val="0"/>
      <w:divBdr>
        <w:top w:val="none" w:sz="0" w:space="0" w:color="auto"/>
        <w:left w:val="none" w:sz="0" w:space="0" w:color="auto"/>
        <w:bottom w:val="none" w:sz="0" w:space="0" w:color="auto"/>
        <w:right w:val="none" w:sz="0" w:space="0" w:color="auto"/>
      </w:divBdr>
    </w:div>
    <w:div w:id="1189872880">
      <w:bodyDiv w:val="1"/>
      <w:marLeft w:val="0"/>
      <w:marRight w:val="0"/>
      <w:marTop w:val="0"/>
      <w:marBottom w:val="0"/>
      <w:divBdr>
        <w:top w:val="none" w:sz="0" w:space="0" w:color="auto"/>
        <w:left w:val="none" w:sz="0" w:space="0" w:color="auto"/>
        <w:bottom w:val="none" w:sz="0" w:space="0" w:color="auto"/>
        <w:right w:val="none" w:sz="0" w:space="0" w:color="auto"/>
      </w:divBdr>
    </w:div>
    <w:div w:id="1199658045">
      <w:bodyDiv w:val="1"/>
      <w:marLeft w:val="0"/>
      <w:marRight w:val="0"/>
      <w:marTop w:val="0"/>
      <w:marBottom w:val="0"/>
      <w:divBdr>
        <w:top w:val="none" w:sz="0" w:space="0" w:color="auto"/>
        <w:left w:val="none" w:sz="0" w:space="0" w:color="auto"/>
        <w:bottom w:val="none" w:sz="0" w:space="0" w:color="auto"/>
        <w:right w:val="none" w:sz="0" w:space="0" w:color="auto"/>
      </w:divBdr>
    </w:div>
    <w:div w:id="1202086362">
      <w:bodyDiv w:val="1"/>
      <w:marLeft w:val="0"/>
      <w:marRight w:val="0"/>
      <w:marTop w:val="0"/>
      <w:marBottom w:val="0"/>
      <w:divBdr>
        <w:top w:val="none" w:sz="0" w:space="0" w:color="auto"/>
        <w:left w:val="none" w:sz="0" w:space="0" w:color="auto"/>
        <w:bottom w:val="none" w:sz="0" w:space="0" w:color="auto"/>
        <w:right w:val="none" w:sz="0" w:space="0" w:color="auto"/>
      </w:divBdr>
    </w:div>
    <w:div w:id="1225945037">
      <w:bodyDiv w:val="1"/>
      <w:marLeft w:val="0"/>
      <w:marRight w:val="0"/>
      <w:marTop w:val="0"/>
      <w:marBottom w:val="0"/>
      <w:divBdr>
        <w:top w:val="none" w:sz="0" w:space="0" w:color="auto"/>
        <w:left w:val="none" w:sz="0" w:space="0" w:color="auto"/>
        <w:bottom w:val="none" w:sz="0" w:space="0" w:color="auto"/>
        <w:right w:val="none" w:sz="0" w:space="0" w:color="auto"/>
      </w:divBdr>
    </w:div>
    <w:div w:id="1228030150">
      <w:bodyDiv w:val="1"/>
      <w:marLeft w:val="0"/>
      <w:marRight w:val="0"/>
      <w:marTop w:val="0"/>
      <w:marBottom w:val="0"/>
      <w:divBdr>
        <w:top w:val="none" w:sz="0" w:space="0" w:color="auto"/>
        <w:left w:val="none" w:sz="0" w:space="0" w:color="auto"/>
        <w:bottom w:val="none" w:sz="0" w:space="0" w:color="auto"/>
        <w:right w:val="none" w:sz="0" w:space="0" w:color="auto"/>
      </w:divBdr>
    </w:div>
    <w:div w:id="1228416184">
      <w:bodyDiv w:val="1"/>
      <w:marLeft w:val="0"/>
      <w:marRight w:val="0"/>
      <w:marTop w:val="0"/>
      <w:marBottom w:val="0"/>
      <w:divBdr>
        <w:top w:val="none" w:sz="0" w:space="0" w:color="auto"/>
        <w:left w:val="none" w:sz="0" w:space="0" w:color="auto"/>
        <w:bottom w:val="none" w:sz="0" w:space="0" w:color="auto"/>
        <w:right w:val="none" w:sz="0" w:space="0" w:color="auto"/>
      </w:divBdr>
    </w:div>
    <w:div w:id="1322192455">
      <w:bodyDiv w:val="1"/>
      <w:marLeft w:val="0"/>
      <w:marRight w:val="0"/>
      <w:marTop w:val="0"/>
      <w:marBottom w:val="0"/>
      <w:divBdr>
        <w:top w:val="none" w:sz="0" w:space="0" w:color="auto"/>
        <w:left w:val="none" w:sz="0" w:space="0" w:color="auto"/>
        <w:bottom w:val="none" w:sz="0" w:space="0" w:color="auto"/>
        <w:right w:val="none" w:sz="0" w:space="0" w:color="auto"/>
      </w:divBdr>
    </w:div>
    <w:div w:id="1348168823">
      <w:bodyDiv w:val="1"/>
      <w:marLeft w:val="0"/>
      <w:marRight w:val="0"/>
      <w:marTop w:val="0"/>
      <w:marBottom w:val="0"/>
      <w:divBdr>
        <w:top w:val="none" w:sz="0" w:space="0" w:color="auto"/>
        <w:left w:val="none" w:sz="0" w:space="0" w:color="auto"/>
        <w:bottom w:val="none" w:sz="0" w:space="0" w:color="auto"/>
        <w:right w:val="none" w:sz="0" w:space="0" w:color="auto"/>
      </w:divBdr>
    </w:div>
    <w:div w:id="1350060042">
      <w:bodyDiv w:val="1"/>
      <w:marLeft w:val="0"/>
      <w:marRight w:val="0"/>
      <w:marTop w:val="0"/>
      <w:marBottom w:val="0"/>
      <w:divBdr>
        <w:top w:val="none" w:sz="0" w:space="0" w:color="auto"/>
        <w:left w:val="none" w:sz="0" w:space="0" w:color="auto"/>
        <w:bottom w:val="none" w:sz="0" w:space="0" w:color="auto"/>
        <w:right w:val="none" w:sz="0" w:space="0" w:color="auto"/>
      </w:divBdr>
    </w:div>
    <w:div w:id="1350794704">
      <w:bodyDiv w:val="1"/>
      <w:marLeft w:val="0"/>
      <w:marRight w:val="0"/>
      <w:marTop w:val="0"/>
      <w:marBottom w:val="0"/>
      <w:divBdr>
        <w:top w:val="none" w:sz="0" w:space="0" w:color="auto"/>
        <w:left w:val="none" w:sz="0" w:space="0" w:color="auto"/>
        <w:bottom w:val="none" w:sz="0" w:space="0" w:color="auto"/>
        <w:right w:val="none" w:sz="0" w:space="0" w:color="auto"/>
      </w:divBdr>
    </w:div>
    <w:div w:id="1377465101">
      <w:bodyDiv w:val="1"/>
      <w:marLeft w:val="0"/>
      <w:marRight w:val="0"/>
      <w:marTop w:val="0"/>
      <w:marBottom w:val="0"/>
      <w:divBdr>
        <w:top w:val="none" w:sz="0" w:space="0" w:color="auto"/>
        <w:left w:val="none" w:sz="0" w:space="0" w:color="auto"/>
        <w:bottom w:val="none" w:sz="0" w:space="0" w:color="auto"/>
        <w:right w:val="none" w:sz="0" w:space="0" w:color="auto"/>
      </w:divBdr>
    </w:div>
    <w:div w:id="1380976143">
      <w:bodyDiv w:val="1"/>
      <w:marLeft w:val="0"/>
      <w:marRight w:val="0"/>
      <w:marTop w:val="0"/>
      <w:marBottom w:val="0"/>
      <w:divBdr>
        <w:top w:val="none" w:sz="0" w:space="0" w:color="auto"/>
        <w:left w:val="none" w:sz="0" w:space="0" w:color="auto"/>
        <w:bottom w:val="none" w:sz="0" w:space="0" w:color="auto"/>
        <w:right w:val="none" w:sz="0" w:space="0" w:color="auto"/>
      </w:divBdr>
    </w:div>
    <w:div w:id="1419910618">
      <w:bodyDiv w:val="1"/>
      <w:marLeft w:val="0"/>
      <w:marRight w:val="0"/>
      <w:marTop w:val="0"/>
      <w:marBottom w:val="0"/>
      <w:divBdr>
        <w:top w:val="none" w:sz="0" w:space="0" w:color="auto"/>
        <w:left w:val="none" w:sz="0" w:space="0" w:color="auto"/>
        <w:bottom w:val="none" w:sz="0" w:space="0" w:color="auto"/>
        <w:right w:val="none" w:sz="0" w:space="0" w:color="auto"/>
      </w:divBdr>
    </w:div>
    <w:div w:id="1450246806">
      <w:bodyDiv w:val="1"/>
      <w:marLeft w:val="0"/>
      <w:marRight w:val="0"/>
      <w:marTop w:val="0"/>
      <w:marBottom w:val="0"/>
      <w:divBdr>
        <w:top w:val="none" w:sz="0" w:space="0" w:color="auto"/>
        <w:left w:val="none" w:sz="0" w:space="0" w:color="auto"/>
        <w:bottom w:val="none" w:sz="0" w:space="0" w:color="auto"/>
        <w:right w:val="none" w:sz="0" w:space="0" w:color="auto"/>
      </w:divBdr>
    </w:div>
    <w:div w:id="1498497467">
      <w:bodyDiv w:val="1"/>
      <w:marLeft w:val="0"/>
      <w:marRight w:val="0"/>
      <w:marTop w:val="0"/>
      <w:marBottom w:val="0"/>
      <w:divBdr>
        <w:top w:val="none" w:sz="0" w:space="0" w:color="auto"/>
        <w:left w:val="none" w:sz="0" w:space="0" w:color="auto"/>
        <w:bottom w:val="none" w:sz="0" w:space="0" w:color="auto"/>
        <w:right w:val="none" w:sz="0" w:space="0" w:color="auto"/>
      </w:divBdr>
    </w:div>
    <w:div w:id="1517186952">
      <w:bodyDiv w:val="1"/>
      <w:marLeft w:val="0"/>
      <w:marRight w:val="0"/>
      <w:marTop w:val="0"/>
      <w:marBottom w:val="0"/>
      <w:divBdr>
        <w:top w:val="none" w:sz="0" w:space="0" w:color="auto"/>
        <w:left w:val="none" w:sz="0" w:space="0" w:color="auto"/>
        <w:bottom w:val="none" w:sz="0" w:space="0" w:color="auto"/>
        <w:right w:val="none" w:sz="0" w:space="0" w:color="auto"/>
      </w:divBdr>
    </w:div>
    <w:div w:id="1517648027">
      <w:bodyDiv w:val="1"/>
      <w:marLeft w:val="0"/>
      <w:marRight w:val="0"/>
      <w:marTop w:val="0"/>
      <w:marBottom w:val="0"/>
      <w:divBdr>
        <w:top w:val="none" w:sz="0" w:space="0" w:color="auto"/>
        <w:left w:val="none" w:sz="0" w:space="0" w:color="auto"/>
        <w:bottom w:val="none" w:sz="0" w:space="0" w:color="auto"/>
        <w:right w:val="none" w:sz="0" w:space="0" w:color="auto"/>
      </w:divBdr>
    </w:div>
    <w:div w:id="1521436382">
      <w:bodyDiv w:val="1"/>
      <w:marLeft w:val="0"/>
      <w:marRight w:val="0"/>
      <w:marTop w:val="0"/>
      <w:marBottom w:val="0"/>
      <w:divBdr>
        <w:top w:val="none" w:sz="0" w:space="0" w:color="auto"/>
        <w:left w:val="none" w:sz="0" w:space="0" w:color="auto"/>
        <w:bottom w:val="none" w:sz="0" w:space="0" w:color="auto"/>
        <w:right w:val="none" w:sz="0" w:space="0" w:color="auto"/>
      </w:divBdr>
    </w:div>
    <w:div w:id="1622569302">
      <w:bodyDiv w:val="1"/>
      <w:marLeft w:val="0"/>
      <w:marRight w:val="0"/>
      <w:marTop w:val="0"/>
      <w:marBottom w:val="0"/>
      <w:divBdr>
        <w:top w:val="none" w:sz="0" w:space="0" w:color="auto"/>
        <w:left w:val="none" w:sz="0" w:space="0" w:color="auto"/>
        <w:bottom w:val="none" w:sz="0" w:space="0" w:color="auto"/>
        <w:right w:val="none" w:sz="0" w:space="0" w:color="auto"/>
      </w:divBdr>
    </w:div>
    <w:div w:id="1634286381">
      <w:bodyDiv w:val="1"/>
      <w:marLeft w:val="0"/>
      <w:marRight w:val="0"/>
      <w:marTop w:val="0"/>
      <w:marBottom w:val="0"/>
      <w:divBdr>
        <w:top w:val="none" w:sz="0" w:space="0" w:color="auto"/>
        <w:left w:val="none" w:sz="0" w:space="0" w:color="auto"/>
        <w:bottom w:val="none" w:sz="0" w:space="0" w:color="auto"/>
        <w:right w:val="none" w:sz="0" w:space="0" w:color="auto"/>
      </w:divBdr>
    </w:div>
    <w:div w:id="1636719921">
      <w:bodyDiv w:val="1"/>
      <w:marLeft w:val="0"/>
      <w:marRight w:val="0"/>
      <w:marTop w:val="0"/>
      <w:marBottom w:val="0"/>
      <w:divBdr>
        <w:top w:val="none" w:sz="0" w:space="0" w:color="auto"/>
        <w:left w:val="none" w:sz="0" w:space="0" w:color="auto"/>
        <w:bottom w:val="none" w:sz="0" w:space="0" w:color="auto"/>
        <w:right w:val="none" w:sz="0" w:space="0" w:color="auto"/>
      </w:divBdr>
    </w:div>
    <w:div w:id="1641575966">
      <w:bodyDiv w:val="1"/>
      <w:marLeft w:val="0"/>
      <w:marRight w:val="0"/>
      <w:marTop w:val="0"/>
      <w:marBottom w:val="0"/>
      <w:divBdr>
        <w:top w:val="none" w:sz="0" w:space="0" w:color="auto"/>
        <w:left w:val="none" w:sz="0" w:space="0" w:color="auto"/>
        <w:bottom w:val="none" w:sz="0" w:space="0" w:color="auto"/>
        <w:right w:val="none" w:sz="0" w:space="0" w:color="auto"/>
      </w:divBdr>
    </w:div>
    <w:div w:id="1653753575">
      <w:bodyDiv w:val="1"/>
      <w:marLeft w:val="0"/>
      <w:marRight w:val="0"/>
      <w:marTop w:val="0"/>
      <w:marBottom w:val="0"/>
      <w:divBdr>
        <w:top w:val="none" w:sz="0" w:space="0" w:color="auto"/>
        <w:left w:val="none" w:sz="0" w:space="0" w:color="auto"/>
        <w:bottom w:val="none" w:sz="0" w:space="0" w:color="auto"/>
        <w:right w:val="none" w:sz="0" w:space="0" w:color="auto"/>
      </w:divBdr>
    </w:div>
    <w:div w:id="1666981468">
      <w:bodyDiv w:val="1"/>
      <w:marLeft w:val="0"/>
      <w:marRight w:val="0"/>
      <w:marTop w:val="0"/>
      <w:marBottom w:val="0"/>
      <w:divBdr>
        <w:top w:val="none" w:sz="0" w:space="0" w:color="auto"/>
        <w:left w:val="none" w:sz="0" w:space="0" w:color="auto"/>
        <w:bottom w:val="none" w:sz="0" w:space="0" w:color="auto"/>
        <w:right w:val="none" w:sz="0" w:space="0" w:color="auto"/>
      </w:divBdr>
    </w:div>
    <w:div w:id="1670524894">
      <w:bodyDiv w:val="1"/>
      <w:marLeft w:val="0"/>
      <w:marRight w:val="0"/>
      <w:marTop w:val="0"/>
      <w:marBottom w:val="0"/>
      <w:divBdr>
        <w:top w:val="none" w:sz="0" w:space="0" w:color="auto"/>
        <w:left w:val="none" w:sz="0" w:space="0" w:color="auto"/>
        <w:bottom w:val="none" w:sz="0" w:space="0" w:color="auto"/>
        <w:right w:val="none" w:sz="0" w:space="0" w:color="auto"/>
      </w:divBdr>
    </w:div>
    <w:div w:id="1684699290">
      <w:bodyDiv w:val="1"/>
      <w:marLeft w:val="0"/>
      <w:marRight w:val="0"/>
      <w:marTop w:val="0"/>
      <w:marBottom w:val="0"/>
      <w:divBdr>
        <w:top w:val="none" w:sz="0" w:space="0" w:color="auto"/>
        <w:left w:val="none" w:sz="0" w:space="0" w:color="auto"/>
        <w:bottom w:val="none" w:sz="0" w:space="0" w:color="auto"/>
        <w:right w:val="none" w:sz="0" w:space="0" w:color="auto"/>
      </w:divBdr>
    </w:div>
    <w:div w:id="1686245375">
      <w:bodyDiv w:val="1"/>
      <w:marLeft w:val="0"/>
      <w:marRight w:val="0"/>
      <w:marTop w:val="0"/>
      <w:marBottom w:val="0"/>
      <w:divBdr>
        <w:top w:val="none" w:sz="0" w:space="0" w:color="auto"/>
        <w:left w:val="none" w:sz="0" w:space="0" w:color="auto"/>
        <w:bottom w:val="none" w:sz="0" w:space="0" w:color="auto"/>
        <w:right w:val="none" w:sz="0" w:space="0" w:color="auto"/>
      </w:divBdr>
    </w:div>
    <w:div w:id="1693340886">
      <w:bodyDiv w:val="1"/>
      <w:marLeft w:val="0"/>
      <w:marRight w:val="0"/>
      <w:marTop w:val="0"/>
      <w:marBottom w:val="0"/>
      <w:divBdr>
        <w:top w:val="none" w:sz="0" w:space="0" w:color="auto"/>
        <w:left w:val="none" w:sz="0" w:space="0" w:color="auto"/>
        <w:bottom w:val="none" w:sz="0" w:space="0" w:color="auto"/>
        <w:right w:val="none" w:sz="0" w:space="0" w:color="auto"/>
      </w:divBdr>
    </w:div>
    <w:div w:id="1704741925">
      <w:bodyDiv w:val="1"/>
      <w:marLeft w:val="0"/>
      <w:marRight w:val="0"/>
      <w:marTop w:val="0"/>
      <w:marBottom w:val="0"/>
      <w:divBdr>
        <w:top w:val="none" w:sz="0" w:space="0" w:color="auto"/>
        <w:left w:val="none" w:sz="0" w:space="0" w:color="auto"/>
        <w:bottom w:val="none" w:sz="0" w:space="0" w:color="auto"/>
        <w:right w:val="none" w:sz="0" w:space="0" w:color="auto"/>
      </w:divBdr>
    </w:div>
    <w:div w:id="1712149522">
      <w:bodyDiv w:val="1"/>
      <w:marLeft w:val="0"/>
      <w:marRight w:val="0"/>
      <w:marTop w:val="0"/>
      <w:marBottom w:val="0"/>
      <w:divBdr>
        <w:top w:val="none" w:sz="0" w:space="0" w:color="auto"/>
        <w:left w:val="none" w:sz="0" w:space="0" w:color="auto"/>
        <w:bottom w:val="none" w:sz="0" w:space="0" w:color="auto"/>
        <w:right w:val="none" w:sz="0" w:space="0" w:color="auto"/>
      </w:divBdr>
    </w:div>
    <w:div w:id="1763336502">
      <w:bodyDiv w:val="1"/>
      <w:marLeft w:val="0"/>
      <w:marRight w:val="0"/>
      <w:marTop w:val="0"/>
      <w:marBottom w:val="0"/>
      <w:divBdr>
        <w:top w:val="none" w:sz="0" w:space="0" w:color="auto"/>
        <w:left w:val="none" w:sz="0" w:space="0" w:color="auto"/>
        <w:bottom w:val="none" w:sz="0" w:space="0" w:color="auto"/>
        <w:right w:val="none" w:sz="0" w:space="0" w:color="auto"/>
      </w:divBdr>
    </w:div>
    <w:div w:id="1780905108">
      <w:bodyDiv w:val="1"/>
      <w:marLeft w:val="0"/>
      <w:marRight w:val="0"/>
      <w:marTop w:val="0"/>
      <w:marBottom w:val="0"/>
      <w:divBdr>
        <w:top w:val="none" w:sz="0" w:space="0" w:color="auto"/>
        <w:left w:val="none" w:sz="0" w:space="0" w:color="auto"/>
        <w:bottom w:val="none" w:sz="0" w:space="0" w:color="auto"/>
        <w:right w:val="none" w:sz="0" w:space="0" w:color="auto"/>
      </w:divBdr>
    </w:div>
    <w:div w:id="1791969075">
      <w:bodyDiv w:val="1"/>
      <w:marLeft w:val="0"/>
      <w:marRight w:val="0"/>
      <w:marTop w:val="0"/>
      <w:marBottom w:val="0"/>
      <w:divBdr>
        <w:top w:val="none" w:sz="0" w:space="0" w:color="auto"/>
        <w:left w:val="none" w:sz="0" w:space="0" w:color="auto"/>
        <w:bottom w:val="none" w:sz="0" w:space="0" w:color="auto"/>
        <w:right w:val="none" w:sz="0" w:space="0" w:color="auto"/>
      </w:divBdr>
    </w:div>
    <w:div w:id="1792435051">
      <w:bodyDiv w:val="1"/>
      <w:marLeft w:val="0"/>
      <w:marRight w:val="0"/>
      <w:marTop w:val="0"/>
      <w:marBottom w:val="0"/>
      <w:divBdr>
        <w:top w:val="none" w:sz="0" w:space="0" w:color="auto"/>
        <w:left w:val="none" w:sz="0" w:space="0" w:color="auto"/>
        <w:bottom w:val="none" w:sz="0" w:space="0" w:color="auto"/>
        <w:right w:val="none" w:sz="0" w:space="0" w:color="auto"/>
      </w:divBdr>
    </w:div>
    <w:div w:id="1897206686">
      <w:bodyDiv w:val="1"/>
      <w:marLeft w:val="0"/>
      <w:marRight w:val="0"/>
      <w:marTop w:val="0"/>
      <w:marBottom w:val="0"/>
      <w:divBdr>
        <w:top w:val="none" w:sz="0" w:space="0" w:color="auto"/>
        <w:left w:val="none" w:sz="0" w:space="0" w:color="auto"/>
        <w:bottom w:val="none" w:sz="0" w:space="0" w:color="auto"/>
        <w:right w:val="none" w:sz="0" w:space="0" w:color="auto"/>
      </w:divBdr>
    </w:div>
    <w:div w:id="1902859048">
      <w:bodyDiv w:val="1"/>
      <w:marLeft w:val="0"/>
      <w:marRight w:val="0"/>
      <w:marTop w:val="0"/>
      <w:marBottom w:val="0"/>
      <w:divBdr>
        <w:top w:val="none" w:sz="0" w:space="0" w:color="auto"/>
        <w:left w:val="none" w:sz="0" w:space="0" w:color="auto"/>
        <w:bottom w:val="none" w:sz="0" w:space="0" w:color="auto"/>
        <w:right w:val="none" w:sz="0" w:space="0" w:color="auto"/>
      </w:divBdr>
    </w:div>
    <w:div w:id="1907691270">
      <w:bodyDiv w:val="1"/>
      <w:marLeft w:val="0"/>
      <w:marRight w:val="0"/>
      <w:marTop w:val="0"/>
      <w:marBottom w:val="0"/>
      <w:divBdr>
        <w:top w:val="none" w:sz="0" w:space="0" w:color="auto"/>
        <w:left w:val="none" w:sz="0" w:space="0" w:color="auto"/>
        <w:bottom w:val="none" w:sz="0" w:space="0" w:color="auto"/>
        <w:right w:val="none" w:sz="0" w:space="0" w:color="auto"/>
      </w:divBdr>
    </w:div>
    <w:div w:id="1920290984">
      <w:bodyDiv w:val="1"/>
      <w:marLeft w:val="0"/>
      <w:marRight w:val="0"/>
      <w:marTop w:val="0"/>
      <w:marBottom w:val="0"/>
      <w:divBdr>
        <w:top w:val="none" w:sz="0" w:space="0" w:color="auto"/>
        <w:left w:val="none" w:sz="0" w:space="0" w:color="auto"/>
        <w:bottom w:val="none" w:sz="0" w:space="0" w:color="auto"/>
        <w:right w:val="none" w:sz="0" w:space="0" w:color="auto"/>
      </w:divBdr>
    </w:div>
    <w:div w:id="1928419445">
      <w:bodyDiv w:val="1"/>
      <w:marLeft w:val="0"/>
      <w:marRight w:val="0"/>
      <w:marTop w:val="0"/>
      <w:marBottom w:val="0"/>
      <w:divBdr>
        <w:top w:val="none" w:sz="0" w:space="0" w:color="auto"/>
        <w:left w:val="none" w:sz="0" w:space="0" w:color="auto"/>
        <w:bottom w:val="none" w:sz="0" w:space="0" w:color="auto"/>
        <w:right w:val="none" w:sz="0" w:space="0" w:color="auto"/>
      </w:divBdr>
    </w:div>
    <w:div w:id="2009139826">
      <w:bodyDiv w:val="1"/>
      <w:marLeft w:val="0"/>
      <w:marRight w:val="0"/>
      <w:marTop w:val="0"/>
      <w:marBottom w:val="0"/>
      <w:divBdr>
        <w:top w:val="none" w:sz="0" w:space="0" w:color="auto"/>
        <w:left w:val="none" w:sz="0" w:space="0" w:color="auto"/>
        <w:bottom w:val="none" w:sz="0" w:space="0" w:color="auto"/>
        <w:right w:val="none" w:sz="0" w:space="0" w:color="auto"/>
      </w:divBdr>
    </w:div>
    <w:div w:id="2049986422">
      <w:bodyDiv w:val="1"/>
      <w:marLeft w:val="0"/>
      <w:marRight w:val="0"/>
      <w:marTop w:val="0"/>
      <w:marBottom w:val="0"/>
      <w:divBdr>
        <w:top w:val="none" w:sz="0" w:space="0" w:color="auto"/>
        <w:left w:val="none" w:sz="0" w:space="0" w:color="auto"/>
        <w:bottom w:val="none" w:sz="0" w:space="0" w:color="auto"/>
        <w:right w:val="none" w:sz="0" w:space="0" w:color="auto"/>
      </w:divBdr>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
    <w:div w:id="2064137026">
      <w:bodyDiv w:val="1"/>
      <w:marLeft w:val="0"/>
      <w:marRight w:val="0"/>
      <w:marTop w:val="0"/>
      <w:marBottom w:val="0"/>
      <w:divBdr>
        <w:top w:val="none" w:sz="0" w:space="0" w:color="auto"/>
        <w:left w:val="none" w:sz="0" w:space="0" w:color="auto"/>
        <w:bottom w:val="none" w:sz="0" w:space="0" w:color="auto"/>
        <w:right w:val="none" w:sz="0" w:space="0" w:color="auto"/>
      </w:divBdr>
    </w:div>
    <w:div w:id="2117367740">
      <w:bodyDiv w:val="1"/>
      <w:marLeft w:val="0"/>
      <w:marRight w:val="0"/>
      <w:marTop w:val="0"/>
      <w:marBottom w:val="0"/>
      <w:divBdr>
        <w:top w:val="none" w:sz="0" w:space="0" w:color="auto"/>
        <w:left w:val="none" w:sz="0" w:space="0" w:color="auto"/>
        <w:bottom w:val="none" w:sz="0" w:space="0" w:color="auto"/>
        <w:right w:val="none" w:sz="0" w:space="0" w:color="auto"/>
      </w:divBdr>
    </w:div>
    <w:div w:id="2117677819">
      <w:bodyDiv w:val="1"/>
      <w:marLeft w:val="0"/>
      <w:marRight w:val="0"/>
      <w:marTop w:val="0"/>
      <w:marBottom w:val="0"/>
      <w:divBdr>
        <w:top w:val="none" w:sz="0" w:space="0" w:color="auto"/>
        <w:left w:val="none" w:sz="0" w:space="0" w:color="auto"/>
        <w:bottom w:val="none" w:sz="0" w:space="0" w:color="auto"/>
        <w:right w:val="none" w:sz="0" w:space="0" w:color="auto"/>
      </w:divBdr>
    </w:div>
    <w:div w:id="2126582928">
      <w:bodyDiv w:val="1"/>
      <w:marLeft w:val="0"/>
      <w:marRight w:val="0"/>
      <w:marTop w:val="0"/>
      <w:marBottom w:val="0"/>
      <w:divBdr>
        <w:top w:val="none" w:sz="0" w:space="0" w:color="auto"/>
        <w:left w:val="none" w:sz="0" w:space="0" w:color="auto"/>
        <w:bottom w:val="none" w:sz="0" w:space="0" w:color="auto"/>
        <w:right w:val="none" w:sz="0" w:space="0" w:color="auto"/>
      </w:divBdr>
    </w:div>
    <w:div w:id="2134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oxon.gov.uk/uncategorised/750000-funding-boost-help-south-oxfordshires-growing-communities/" TargetMode="External"/><Relationship Id="rId13" Type="http://schemas.openxmlformats.org/officeDocument/2006/relationships/hyperlink" Target="https://www.gov.uk/government/consultations/reducing-the-prevalence-of-private-estate-management-arrangements" TargetMode="External"/><Relationship Id="rId18" Type="http://schemas.openxmlformats.org/officeDocument/2006/relationships/hyperlink" Target="https://www.southoxon.gov.uk/south-oxfordshire-district-council/tackling-the-climate-emergency/what-can-you-do/retrofitting-your-hom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questions-statements.parliament.uk/written-statements/detail/2026-01-22/hcws1270" TargetMode="External"/><Relationship Id="rId17" Type="http://schemas.openxmlformats.org/officeDocument/2006/relationships/hyperlink" Target="https://www.southandvale.gov.uk/app/uploads/2025/10/Energy-saving-help-for-you-October-2025.pdf" TargetMode="External"/><Relationship Id="rId2" Type="http://schemas.openxmlformats.org/officeDocument/2006/relationships/styles" Target="styles.xml"/><Relationship Id="rId16" Type="http://schemas.openxmlformats.org/officeDocument/2006/relationships/hyperlink" Target="https://www.whitehorsedc.gov.uk/waste-recycli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andvale.gov.uk/app/uploads/2026/01/ID-14-South-and-Vale-Notice-of-PM-Agenda_Redacted.pdf" TargetMode="External"/><Relationship Id="rId5" Type="http://schemas.openxmlformats.org/officeDocument/2006/relationships/footnotes" Target="footnotes.xml"/><Relationship Id="rId15" Type="http://schemas.openxmlformats.org/officeDocument/2006/relationships/hyperlink" Target="https://www.southoxon.gov.uk/waste-recycling" TargetMode="External"/><Relationship Id="rId10" Type="http://schemas.openxmlformats.org/officeDocument/2006/relationships/image" Target="media/image2.jpeg"/><Relationship Id="rId19" Type="http://schemas.openxmlformats.org/officeDocument/2006/relationships/hyperlink" Target="https://www.oxonair.uk/" TargetMode="External"/><Relationship Id="rId4" Type="http://schemas.openxmlformats.org/officeDocument/2006/relationships/webSettings" Target="webSettings.xml"/><Relationship Id="rId9" Type="http://schemas.openxmlformats.org/officeDocument/2006/relationships/hyperlink" Target="https://southandvale.us8.list-manage.com/track/click?u=33bec1cf8b5523ad47c7183a0&amp;id=37cdd61b1f&amp;e=99b1adb78f" TargetMode="External"/><Relationship Id="rId14" Type="http://schemas.openxmlformats.org/officeDocument/2006/relationships/hyperlink" Target="https://www.southandvale.gov.uk/check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2453</Words>
  <Characters>13350</Characters>
  <Application>Microsoft Office Word</Application>
  <DocSecurity>0</DocSecurity>
  <Lines>218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Georgina</dc:creator>
  <cp:keywords/>
  <dc:description/>
  <cp:lastModifiedBy>Georgina Heritage</cp:lastModifiedBy>
  <cp:revision>9</cp:revision>
  <dcterms:created xsi:type="dcterms:W3CDTF">2026-02-05T14:32:00Z</dcterms:created>
  <dcterms:modified xsi:type="dcterms:W3CDTF">2026-02-05T14:45:00Z</dcterms:modified>
</cp:coreProperties>
</file>